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rFonts w:cs="Times New Roman" w:ascii="Times New Roman" w:hAnsi="Times New Roman"/>
          <w:b/>
          <w:sz w:val="44"/>
        </w:rPr>
        <w:t>Mała Konstytucja Ruchu Wolnych Ludzi</w:t>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cs="Times New Roman"/>
          <w:b/>
          <w:b/>
          <w:sz w:val="26"/>
        </w:rPr>
      </w:pPr>
      <w:r>
        <w:rPr>
          <w:rFonts w:cs="Times New Roman" w:ascii="Times New Roman" w:hAnsi="Times New Roman"/>
          <w:b/>
          <w:sz w:val="26"/>
        </w:rPr>
        <w:t>Preambuła</w:t>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Zważywszy, że w Polsce i wielu krajach:</w:t>
      </w:r>
    </w:p>
    <w:p>
      <w:pPr>
        <w:pStyle w:val="Normal"/>
        <w:shd w:val="clear" w:color="auto" w:fill="FFFFFF"/>
        <w:suppressAutoHyphens w:val="false"/>
        <w:jc w:val="both"/>
        <w:rPr>
          <w:rFonts w:ascii="Times New Roman" w:hAnsi="Times New Roman" w:eastAsia="Times New Roman" w:cs="Times New Roman"/>
          <w:color w:val="000000"/>
          <w:sz w:val="8"/>
          <w:szCs w:val="8"/>
          <w:lang w:eastAsia="pl-PL"/>
        </w:rPr>
      </w:pPr>
      <w:r>
        <w:rPr>
          <w:rFonts w:eastAsia="Times New Roman" w:cs="Times New Roman" w:ascii="Times New Roman" w:hAnsi="Times New Roman"/>
          <w:color w:val="000000"/>
          <w:sz w:val="8"/>
          <w:szCs w:val="8"/>
          <w:lang w:eastAsia="pl-PL"/>
        </w:rPr>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 władza ustawodawcza służy obcym interesom, </w:t>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 władza wykonawcza (rząd) działa na szkodę Polski i Polaków, </w:t>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 władza sądownicza jest w konflikcie ze sprawiedliwością, </w:t>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trójpodział władzy przestaje istnieć,</w:t>
      </w:r>
    </w:p>
    <w:p>
      <w:pPr>
        <w:pStyle w:val="Normal"/>
        <w:shd w:val="clear" w:color="auto" w:fill="FFFFFF"/>
        <w:suppressAutoHyphens w:val="false"/>
        <w:ind w:left="142" w:hanging="142"/>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 faktyczną władzę sprawują ponadnarodowe, nie pochodzące z wyboru, korporacje finansowe, medyczne, medialne, prawnicze oraz służby specjalne, </w:t>
      </w:r>
    </w:p>
    <w:p>
      <w:pPr>
        <w:pStyle w:val="Normal"/>
        <w:shd w:val="clear" w:color="auto" w:fill="FFFFFF"/>
        <w:suppressAutoHyphens w:val="false"/>
        <w:ind w:left="142" w:hanging="142"/>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p>
      <w:pPr>
        <w:pStyle w:val="Normal"/>
        <w:shd w:val="clear" w:color="auto" w:fill="FFFFFF"/>
        <w:suppressAutoHyphens w:val="false"/>
        <w:ind w:left="142" w:hanging="142"/>
        <w:jc w:val="both"/>
        <w:rPr>
          <w:rFonts w:ascii="Times New Roman" w:hAnsi="Times New Roman" w:eastAsia="Times New Roman" w:cs="Times New Roman"/>
          <w:color w:val="000000"/>
          <w:sz w:val="8"/>
          <w:szCs w:val="8"/>
          <w:lang w:eastAsia="pl-PL"/>
        </w:rPr>
      </w:pPr>
      <w:r>
        <w:rPr>
          <w:rFonts w:eastAsia="Times New Roman" w:cs="Times New Roman" w:ascii="Times New Roman" w:hAnsi="Times New Roman"/>
          <w:color w:val="000000"/>
          <w:sz w:val="8"/>
          <w:szCs w:val="8"/>
          <w:lang w:eastAsia="pl-PL"/>
        </w:rPr>
      </w:r>
    </w:p>
    <w:p>
      <w:pPr>
        <w:pStyle w:val="Normal"/>
        <w:shd w:val="clear" w:color="auto" w:fill="FFFFFF"/>
        <w:suppressAutoHyphens w:val="false"/>
        <w:jc w:val="center"/>
        <w:rPr>
          <w:rFonts w:ascii="Times New Roman" w:hAnsi="Times New Roman" w:eastAsia="Times New Roman" w:cs="Times New Roman"/>
          <w:b/>
          <w:b/>
          <w:bCs/>
          <w:color w:val="000000"/>
          <w:lang w:eastAsia="pl-PL"/>
        </w:rPr>
      </w:pPr>
      <w:r>
        <w:rPr>
          <w:rFonts w:eastAsia="Times New Roman" w:cs="Times New Roman" w:ascii="Times New Roman" w:hAnsi="Times New Roman"/>
          <w:b/>
          <w:bCs/>
          <w:color w:val="000000"/>
          <w:lang w:eastAsia="pl-PL"/>
        </w:rPr>
        <w:t>My Naród Polski postanawiamy</w:t>
      </w:r>
    </w:p>
    <w:p>
      <w:pPr>
        <w:pStyle w:val="Normal"/>
        <w:shd w:val="clear" w:color="auto" w:fill="FFFFFF"/>
        <w:suppressAutoHyphens w:val="false"/>
        <w:rPr>
          <w:rFonts w:ascii="Times New Roman" w:hAnsi="Times New Roman" w:eastAsia="Times New Roman" w:cs="Times New Roman"/>
          <w:b/>
          <w:b/>
          <w:bCs/>
          <w:color w:val="000000"/>
          <w:highlight w:val="yellow"/>
          <w:lang w:eastAsia="pl-PL"/>
        </w:rPr>
      </w:pPr>
      <w:r>
        <w:rPr>
          <w:rFonts w:eastAsia="Times New Roman" w:cs="Times New Roman" w:ascii="Times New Roman" w:hAnsi="Times New Roman"/>
          <w:b/>
          <w:bCs/>
          <w:color w:val="000000"/>
          <w:highlight w:val="yellow"/>
          <w:lang w:eastAsia="pl-PL"/>
        </w:rPr>
      </w:r>
    </w:p>
    <w:p>
      <w:pPr>
        <w:pStyle w:val="Normal"/>
        <w:shd w:val="clear" w:color="auto" w:fill="FFFFFF"/>
        <w:suppressAutoHyphens w:val="false"/>
        <w:ind w:left="709" w:hanging="709"/>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czerpiąc:</w:t>
      </w:r>
    </w:p>
    <w:p>
      <w:pPr>
        <w:pStyle w:val="Normal"/>
        <w:shd w:val="clear" w:color="auto" w:fill="FFFFFF"/>
        <w:suppressAutoHyphens w:val="false"/>
        <w:jc w:val="both"/>
        <w:rPr>
          <w:color w:val="000000"/>
          <w:sz w:val="12"/>
          <w:szCs w:val="12"/>
          <w:highlight w:val="yellow"/>
        </w:rPr>
      </w:pPr>
      <w:r>
        <w:rPr>
          <w:color w:val="000000"/>
          <w:sz w:val="12"/>
          <w:szCs w:val="12"/>
          <w:highlight w:val="yellow"/>
        </w:rPr>
      </w:r>
    </w:p>
    <w:p>
      <w:pPr>
        <w:pStyle w:val="ListParagraph"/>
        <w:numPr>
          <w:ilvl w:val="0"/>
          <w:numId w:val="3"/>
        </w:numPr>
        <w:shd w:val="clear" w:color="auto" w:fill="FFFFFF"/>
        <w:suppressAutoHyphens w:val="false"/>
        <w:ind w:left="714" w:hanging="357"/>
        <w:jc w:val="both"/>
        <w:rPr>
          <w:rFonts w:ascii="Times New Roman" w:hAnsi="Times New Roman" w:eastAsia="Times New Roman" w:cs="Times New Roman"/>
          <w:color w:val="000000"/>
          <w:szCs w:val="24"/>
          <w:lang w:eastAsia="pl-PL"/>
        </w:rPr>
      </w:pPr>
      <w:r>
        <w:rPr>
          <w:rFonts w:eastAsia="Times New Roman" w:cs="Times New Roman" w:ascii="Times New Roman" w:hAnsi="Times New Roman"/>
          <w:color w:val="000000"/>
          <w:szCs w:val="24"/>
          <w:lang w:eastAsia="pl-PL"/>
        </w:rPr>
        <w:t>z Ducha dziejów Polski, starożytnych Sarmackich Władców,</w:t>
      </w:r>
    </w:p>
    <w:p>
      <w:pPr>
        <w:pStyle w:val="ListParagraph"/>
        <w:numPr>
          <w:ilvl w:val="0"/>
          <w:numId w:val="3"/>
        </w:numPr>
        <w:shd w:val="clear" w:color="auto" w:fill="FFFFFF"/>
        <w:suppressAutoHyphens w:val="false"/>
        <w:ind w:left="714" w:hanging="357"/>
        <w:jc w:val="both"/>
        <w:rPr>
          <w:rFonts w:ascii="Times New Roman" w:hAnsi="Times New Roman" w:eastAsia="Times New Roman" w:cs="Times New Roman"/>
          <w:color w:val="000000"/>
          <w:szCs w:val="24"/>
          <w:lang w:eastAsia="pl-PL"/>
        </w:rPr>
      </w:pPr>
      <w:r>
        <w:rPr>
          <w:rFonts w:eastAsia="Times New Roman" w:cs="Times New Roman" w:ascii="Times New Roman" w:hAnsi="Times New Roman"/>
          <w:color w:val="000000"/>
          <w:szCs w:val="24"/>
          <w:lang w:eastAsia="pl-PL"/>
        </w:rPr>
        <w:t xml:space="preserve">z Imperium Lechitów, z ich demokracją wiecową, przez demokrację sejmikową z potęgą  praw, wolności osobistej i religijnej - spisanych przez Braci Polskich w Katechizmie Rakowskim, </w:t>
      </w:r>
    </w:p>
    <w:p>
      <w:pPr>
        <w:pStyle w:val="ListParagraph"/>
        <w:numPr>
          <w:ilvl w:val="0"/>
          <w:numId w:val="3"/>
        </w:numPr>
        <w:shd w:val="clear" w:color="auto" w:fill="FFFFFF"/>
        <w:suppressAutoHyphens w:val="false"/>
        <w:ind w:left="714" w:hanging="357"/>
        <w:jc w:val="both"/>
        <w:rPr>
          <w:rFonts w:ascii="Times New Roman" w:hAnsi="Times New Roman" w:eastAsia="Times New Roman" w:cs="Times New Roman"/>
          <w:color w:val="000000"/>
          <w:szCs w:val="24"/>
          <w:lang w:eastAsia="pl-PL"/>
        </w:rPr>
      </w:pPr>
      <w:r>
        <w:rPr>
          <w:rFonts w:eastAsia="Times New Roman" w:cs="Times New Roman" w:ascii="Times New Roman" w:hAnsi="Times New Roman"/>
          <w:color w:val="000000"/>
          <w:szCs w:val="24"/>
          <w:lang w:eastAsia="pl-PL"/>
        </w:rPr>
        <w:t xml:space="preserve">z zasad I Rzeczypospolitej zawartych w Przywilejach Koszyckich, Konstytucji Nihil Novi, Artykułach Henrykowskich, w służbie Ojczyźnie nie władzy, w poszanowaniu wolności naszej i waszej, z szacunkiem do dobra wspólnego i własności osobistej, gwarantowanej prawem naturalnym, </w:t>
      </w:r>
    </w:p>
    <w:p>
      <w:pPr>
        <w:pStyle w:val="ListParagraph"/>
        <w:numPr>
          <w:ilvl w:val="0"/>
          <w:numId w:val="3"/>
        </w:numPr>
        <w:shd w:val="clear" w:color="auto" w:fill="FFFFFF"/>
        <w:suppressAutoHyphens w:val="false"/>
        <w:ind w:left="714" w:hanging="357"/>
        <w:jc w:val="both"/>
        <w:rPr>
          <w:rFonts w:ascii="Times New Roman" w:hAnsi="Times New Roman" w:eastAsia="Times New Roman" w:cs="Times New Roman"/>
          <w:color w:val="000000"/>
          <w:szCs w:val="24"/>
          <w:lang w:eastAsia="pl-PL"/>
        </w:rPr>
      </w:pPr>
      <w:r>
        <w:rPr>
          <w:rFonts w:eastAsia="Times New Roman" w:cs="Times New Roman" w:ascii="Times New Roman" w:hAnsi="Times New Roman"/>
          <w:color w:val="000000"/>
          <w:szCs w:val="24"/>
          <w:lang w:eastAsia="pl-PL"/>
        </w:rPr>
        <w:t xml:space="preserve">z Konstytucji 3 maja, Konstytucji marcowej i kwietniowej II Rzeczpospolitej, </w:t>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by zachować ciągłość państwowości polskiej, </w:t>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  mocą suwerenności finansowej, w ścisłej koegzystencji z demokracją bezpośrednią, </w:t>
      </w:r>
    </w:p>
    <w:p>
      <w:pPr>
        <w:pStyle w:val="Normal"/>
        <w:shd w:val="clear" w:color="auto" w:fill="FFFFFF"/>
        <w:suppressAutoHyphens w:val="false"/>
        <w:ind w:left="284" w:hanging="284"/>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z uwzględnieniem praw wynikających z Konstytucji Rzeczpospolitej Polskiej</w:t>
      </w:r>
      <w:r>
        <w:rPr>
          <w:rStyle w:val="Zakotwiczenieprzypisudolnego"/>
          <w:rFonts w:eastAsia="Times New Roman" w:cs="Times New Roman" w:ascii="Times New Roman" w:hAnsi="Times New Roman"/>
          <w:color w:val="000000"/>
          <w:lang w:eastAsia="pl-PL"/>
        </w:rPr>
        <w:footnoteReference w:id="2"/>
      </w:r>
      <w:r>
        <w:rPr>
          <w:rFonts w:eastAsia="Times New Roman" w:cs="Times New Roman" w:ascii="Times New Roman" w:hAnsi="Times New Roman"/>
          <w:color w:val="000000"/>
          <w:lang w:eastAsia="pl-PL"/>
        </w:rPr>
        <w:t>, zapisanych w art. 4. pkt 1,</w:t>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jako władza zwierzchnia, skorzystać zgodnie z pkt 2 tego artykułu, z prawa sprawowania władzy bezpośrednio, aby w ten sposób zgodnie z art. 12 - zapewniającym wolność tworzenia ruchów społecznych - realizować postanowienia art. 30, czyli korzystać z prawa do przyrodzonej i niezbywalnej godności człowieka, stanowiącej źródło jego praw i wolności.</w:t>
      </w:r>
    </w:p>
    <w:p>
      <w:pPr>
        <w:pStyle w:val="Normal"/>
        <w:shd w:val="clear" w:color="auto" w:fill="FFFFFF"/>
        <w:suppressAutoHyphens w:val="false"/>
        <w:jc w:val="both"/>
        <w:rPr>
          <w:rFonts w:ascii="Times New Roman" w:hAnsi="Times New Roman" w:eastAsia="Times New Roman" w:cs="Times New Roman"/>
          <w:color w:val="000000"/>
          <w:sz w:val="12"/>
          <w:szCs w:val="12"/>
          <w:lang w:eastAsia="pl-PL"/>
        </w:rPr>
      </w:pPr>
      <w:r>
        <w:rPr>
          <w:rFonts w:eastAsia="Times New Roman" w:cs="Times New Roman" w:ascii="Times New Roman" w:hAnsi="Times New Roman"/>
          <w:color w:val="000000"/>
          <w:sz w:val="12"/>
          <w:szCs w:val="12"/>
          <w:lang w:eastAsia="pl-PL"/>
        </w:rPr>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Uznając, że największym bogactwem każdego państwa jest człowiek, który jest zdrowy, dobrze wykształcony i zamożny oraz uznając, że tych pryncypiów państwo ma obowiązek strzec, dla dobra </w:t>
      </w:r>
      <w:r>
        <w:rPr>
          <w:rFonts w:eastAsia="Times New Roman" w:cs="Times New Roman" w:ascii="Times New Roman" w:hAnsi="Times New Roman"/>
          <w:color w:val="000000"/>
          <w:spacing w:val="-2"/>
          <w:lang w:eastAsia="pl-PL"/>
        </w:rPr>
        <w:t>całej odradzającej się ludzkości, w duchu polskiej tradycji i wymienionych wyżej kardynalnych reguł,</w:t>
      </w:r>
      <w:r>
        <w:rPr>
          <w:rFonts w:eastAsia="Times New Roman" w:cs="Times New Roman" w:ascii="Times New Roman" w:hAnsi="Times New Roman"/>
          <w:color w:val="000000"/>
          <w:lang w:eastAsia="pl-PL"/>
        </w:rPr>
        <w:t xml:space="preserve"> </w:t>
      </w:r>
    </w:p>
    <w:p>
      <w:pPr>
        <w:pStyle w:val="Normal"/>
        <w:shd w:val="clear" w:color="auto" w:fill="FFFFFF"/>
        <w:suppressAutoHyphens w:val="false"/>
        <w:jc w:val="both"/>
        <w:rPr>
          <w:rFonts w:ascii="Times New Roman" w:hAnsi="Times New Roman" w:eastAsia="Times New Roman" w:cs="Times New Roman"/>
          <w:color w:val="000000"/>
          <w:sz w:val="12"/>
          <w:szCs w:val="12"/>
          <w:lang w:eastAsia="pl-PL"/>
        </w:rPr>
      </w:pPr>
      <w:r>
        <w:rPr>
          <w:rFonts w:eastAsia="Times New Roman" w:cs="Times New Roman" w:ascii="Times New Roman" w:hAnsi="Times New Roman"/>
          <w:color w:val="000000"/>
          <w:sz w:val="12"/>
          <w:szCs w:val="12"/>
          <w:lang w:eastAsia="pl-PL"/>
        </w:rPr>
      </w:r>
    </w:p>
    <w:p>
      <w:pPr>
        <w:pStyle w:val="Normal"/>
        <w:shd w:val="clear" w:color="auto" w:fill="FFFFFF"/>
        <w:suppressAutoHyphens w:val="false"/>
        <w:jc w:val="both"/>
        <w:rPr/>
      </w:pPr>
      <w:r>
        <w:rPr>
          <w:rFonts w:eastAsia="Times New Roman" w:cs="Times New Roman" w:ascii="Times New Roman" w:hAnsi="Times New Roman"/>
          <w:color w:val="000000"/>
          <w:lang w:eastAsia="pl-PL"/>
        </w:rPr>
        <w:t>określamy poniżej misję, wizję i cele Ruchu Wolnych Ludzi.</w:t>
      </w:r>
    </w:p>
    <w:p>
      <w:pPr>
        <w:pStyle w:val="Normal"/>
        <w:shd w:val="clear" w:color="auto" w:fill="FFFFFF"/>
        <w:suppressAutoHyphens w:val="false"/>
        <w:jc w:val="both"/>
        <w:rPr>
          <w:rFonts w:ascii="Times New Roman" w:hAnsi="Times New Roman" w:eastAsia="Times New Roman" w:cs="Times New Roman"/>
          <w:b/>
          <w:b/>
          <w:bCs/>
          <w:color w:val="000000"/>
          <w:sz w:val="26"/>
          <w:szCs w:val="26"/>
          <w:lang w:eastAsia="pl-PL"/>
        </w:rPr>
      </w:pPr>
      <w:r>
        <w:rPr>
          <w:rFonts w:eastAsia="Times New Roman" w:cs="Times New Roman" w:ascii="Times New Roman" w:hAnsi="Times New Roman"/>
          <w:b/>
          <w:bCs/>
          <w:color w:val="000000"/>
          <w:sz w:val="26"/>
          <w:szCs w:val="26"/>
          <w:lang w:eastAsia="pl-PL"/>
        </w:rPr>
      </w:r>
    </w:p>
    <w:p>
      <w:pPr>
        <w:pStyle w:val="Normal"/>
        <w:shd w:val="clear" w:color="auto" w:fill="FFFFFF"/>
        <w:suppressAutoHyphens w:val="false"/>
        <w:jc w:val="both"/>
        <w:rPr>
          <w:rFonts w:ascii="Times New Roman" w:hAnsi="Times New Roman" w:eastAsia="Times New Roman" w:cs="Times New Roman"/>
          <w:b/>
          <w:b/>
          <w:bCs/>
          <w:color w:val="000000"/>
          <w:sz w:val="26"/>
          <w:szCs w:val="26"/>
          <w:lang w:eastAsia="pl-PL"/>
        </w:rPr>
      </w:pPr>
      <w:r>
        <w:rPr>
          <w:rFonts w:eastAsia="Times New Roman" w:cs="Times New Roman" w:ascii="Times New Roman" w:hAnsi="Times New Roman"/>
          <w:b/>
          <w:bCs/>
          <w:color w:val="000000"/>
          <w:sz w:val="26"/>
          <w:szCs w:val="26"/>
          <w:lang w:eastAsia="pl-PL"/>
        </w:rPr>
      </w:r>
    </w:p>
    <w:p>
      <w:pPr>
        <w:pStyle w:val="Normal"/>
        <w:shd w:val="clear" w:color="auto" w:fill="FFFFFF"/>
        <w:suppressAutoHyphens w:val="false"/>
        <w:jc w:val="both"/>
        <w:rPr>
          <w:rFonts w:ascii="Times New Roman" w:hAnsi="Times New Roman" w:eastAsia="Times New Roman" w:cs="Times New Roman"/>
          <w:b/>
          <w:b/>
          <w:bCs/>
          <w:color w:val="000000"/>
          <w:sz w:val="26"/>
          <w:szCs w:val="26"/>
          <w:lang w:eastAsia="pl-PL"/>
        </w:rPr>
      </w:pPr>
      <w:r>
        <w:rPr>
          <w:rFonts w:eastAsia="Times New Roman" w:cs="Times New Roman" w:ascii="Times New Roman" w:hAnsi="Times New Roman"/>
          <w:b/>
          <w:bCs/>
          <w:color w:val="000000"/>
          <w:sz w:val="26"/>
          <w:szCs w:val="26"/>
          <w:lang w:eastAsia="pl-PL"/>
        </w:rPr>
      </w:r>
    </w:p>
    <w:p>
      <w:pPr>
        <w:pStyle w:val="Normal"/>
        <w:shd w:val="clear" w:color="auto" w:fill="FFFFFF"/>
        <w:suppressAutoHyphens w:val="false"/>
        <w:jc w:val="both"/>
        <w:rPr>
          <w:rFonts w:ascii="Times New Roman" w:hAnsi="Times New Roman" w:eastAsia="Times New Roman" w:cs="Times New Roman"/>
          <w:b/>
          <w:b/>
          <w:bCs/>
          <w:color w:val="000000"/>
          <w:sz w:val="26"/>
          <w:szCs w:val="26"/>
          <w:lang w:eastAsia="pl-PL"/>
        </w:rPr>
      </w:pPr>
      <w:r>
        <w:rPr>
          <w:rFonts w:eastAsia="Times New Roman" w:cs="Times New Roman" w:ascii="Times New Roman" w:hAnsi="Times New Roman"/>
          <w:b/>
          <w:bCs/>
          <w:color w:val="000000"/>
          <w:sz w:val="26"/>
          <w:szCs w:val="26"/>
          <w:lang w:eastAsia="pl-PL"/>
        </w:rPr>
        <w:t>1.  Misja Ruchu</w:t>
      </w:r>
    </w:p>
    <w:p>
      <w:pPr>
        <w:pStyle w:val="Normal"/>
        <w:shd w:val="clear" w:color="auto" w:fill="FFFFFF"/>
        <w:suppressAutoHyphens w:val="false"/>
        <w:jc w:val="both"/>
        <w:rPr>
          <w:rFonts w:ascii="Times New Roman" w:hAnsi="Times New Roman" w:eastAsia="Times New Roman" w:cs="Times New Roman"/>
          <w:strike/>
          <w:color w:val="000000"/>
          <w:lang w:eastAsia="pl-PL"/>
        </w:rPr>
      </w:pPr>
      <w:r>
        <w:rPr>
          <w:rFonts w:eastAsia="Times New Roman" w:cs="Times New Roman" w:ascii="Times New Roman" w:hAnsi="Times New Roman"/>
          <w:strike/>
          <w:color w:val="000000"/>
          <w:lang w:eastAsia="pl-PL"/>
        </w:rPr>
      </w:r>
    </w:p>
    <w:p>
      <w:pPr>
        <w:pStyle w:val="Normal"/>
        <w:jc w:val="both"/>
        <w:rPr>
          <w:b/>
          <w:b/>
        </w:rPr>
      </w:pPr>
      <w:r>
        <w:rPr>
          <w:b/>
        </w:rPr>
        <w:t xml:space="preserve">Utworzenie Polskiego Państwa Narodowego o ustroju demokracji bezpośredniej na obszarze Rzeczypospolitej Polskiej, z wolnością finansową opartą na suwerennym narodowym pieniądzu, w poszanowaniu dobra wspólnego i własności prywatnej. </w:t>
      </w:r>
    </w:p>
    <w:p>
      <w:pPr>
        <w:pStyle w:val="Normal"/>
        <w:rPr>
          <w:rFonts w:ascii="Times New Roman" w:hAnsi="Times New Roman" w:eastAsia="Times New Roman" w:cs="Times New Roman"/>
          <w:b/>
          <w:b/>
          <w:color w:val="000000"/>
          <w:sz w:val="26"/>
          <w:lang w:eastAsia="pl-PL"/>
        </w:rPr>
      </w:pPr>
      <w:r>
        <w:rPr>
          <w:rFonts w:eastAsia="Times New Roman" w:cs="Times New Roman" w:ascii="Times New Roman" w:hAnsi="Times New Roman"/>
          <w:b/>
          <w:color w:val="000000"/>
          <w:sz w:val="26"/>
          <w:lang w:eastAsia="pl-PL"/>
        </w:rPr>
      </w:r>
    </w:p>
    <w:p>
      <w:pPr>
        <w:pStyle w:val="Normal"/>
        <w:rPr>
          <w:rFonts w:ascii="Times New Roman" w:hAnsi="Times New Roman" w:eastAsia="Times New Roman" w:cs="Times New Roman"/>
          <w:b/>
          <w:b/>
          <w:color w:val="000000"/>
          <w:sz w:val="26"/>
          <w:lang w:eastAsia="pl-PL"/>
        </w:rPr>
      </w:pPr>
      <w:r>
        <w:rPr>
          <w:rFonts w:eastAsia="Times New Roman" w:cs="Times New Roman" w:ascii="Times New Roman" w:hAnsi="Times New Roman"/>
          <w:b/>
          <w:color w:val="000000"/>
          <w:sz w:val="26"/>
          <w:lang w:eastAsia="pl-PL"/>
        </w:rPr>
      </w:r>
    </w:p>
    <w:p>
      <w:pPr>
        <w:pStyle w:val="Normal"/>
        <w:rPr/>
      </w:pPr>
      <w:r>
        <w:rPr>
          <w:rFonts w:eastAsia="Times New Roman" w:cs="Times New Roman" w:ascii="Times New Roman" w:hAnsi="Times New Roman"/>
          <w:b/>
          <w:color w:val="000000"/>
          <w:sz w:val="26"/>
          <w:lang w:eastAsia="pl-PL"/>
        </w:rPr>
        <w:t>2.</w:t>
      </w:r>
      <w:r>
        <w:rPr>
          <w:rFonts w:eastAsia="Times New Roman" w:cs="Times New Roman" w:ascii="Times New Roman" w:hAnsi="Times New Roman"/>
          <w:b/>
          <w:color w:val="127622"/>
          <w:sz w:val="26"/>
          <w:lang w:eastAsia="pl-PL"/>
        </w:rPr>
        <w:t xml:space="preserve">  </w:t>
      </w:r>
      <w:r>
        <w:rPr>
          <w:rFonts w:cs="Times New Roman" w:ascii="Times New Roman" w:hAnsi="Times New Roman"/>
          <w:b/>
          <w:sz w:val="26"/>
        </w:rPr>
        <w:t xml:space="preserve">Wizja Ruchu </w:t>
      </w:r>
    </w:p>
    <w:p>
      <w:pPr>
        <w:pStyle w:val="Normal"/>
        <w:rPr>
          <w:rFonts w:ascii="Times New Roman" w:hAnsi="Times New Roman" w:cs="Times New Roman"/>
        </w:rPr>
      </w:pPr>
      <w:r>
        <w:rPr>
          <w:rFonts w:cs="Times New Roman" w:ascii="Times New Roman" w:hAnsi="Times New Roman"/>
        </w:rPr>
      </w:r>
    </w:p>
    <w:p>
      <w:pPr>
        <w:pStyle w:val="Normal"/>
        <w:shd w:val="clear" w:color="auto" w:fill="FFFFFF"/>
        <w:suppressAutoHyphens w:val="false"/>
        <w:jc w:val="both"/>
        <w:rPr/>
      </w:pPr>
      <w:r>
        <w:rPr>
          <w:rFonts w:eastAsia="Times New Roman" w:cs="Times New Roman" w:ascii="Times New Roman" w:hAnsi="Times New Roman"/>
          <w:color w:val="000000"/>
          <w:spacing w:val="-2"/>
          <w:lang w:eastAsia="pl-PL"/>
        </w:rPr>
        <w:t xml:space="preserve">Niezależne, suwerenne finansowo i gospodarczo państwo narodowe Wolnych Ludzi  –  którego fundamenty </w:t>
      </w:r>
      <w:r>
        <w:rPr>
          <w:rFonts w:eastAsia="Times New Roman" w:cs="Times New Roman" w:ascii="Times New Roman" w:hAnsi="Times New Roman"/>
          <w:color w:val="000000"/>
          <w:lang w:eastAsia="pl-PL"/>
        </w:rPr>
        <w:t>stanowią: prawo naturalne, dziedzictwo kulturowe, materialne i duchowe  –  słowiańskie państwo wspólnoty Polaków.</w:t>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Wszyscy rodzimy się wolni i równi wobec siebie. </w:t>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Wolność wiąże się z odpowiedzialnością za decyzje przez nas podejmowane. </w:t>
      </w:r>
    </w:p>
    <w:p>
      <w:pPr>
        <w:pStyle w:val="Normal"/>
        <w:shd w:val="clear" w:color="auto" w:fill="FFFFFF"/>
        <w:suppressAutoHyphens w:val="false"/>
        <w:jc w:val="both"/>
        <w:rPr>
          <w:rFonts w:ascii="Times New Roman" w:hAnsi="Times New Roman" w:eastAsia="Times New Roman" w:cs="Times New Roman"/>
          <w:color w:val="000000"/>
          <w:spacing w:val="-2"/>
          <w:lang w:eastAsia="pl-PL"/>
        </w:rPr>
      </w:pPr>
      <w:r>
        <w:rPr>
          <w:rFonts w:eastAsia="Times New Roman" w:cs="Times New Roman" w:ascii="Times New Roman" w:hAnsi="Times New Roman"/>
          <w:color w:val="000000"/>
          <w:spacing w:val="-2"/>
          <w:lang w:eastAsia="pl-PL"/>
        </w:rPr>
        <w:t xml:space="preserve">Świadome podejmowanie decyzji o naszym losie i losie innych – w poszanowaniu godności i praw do samostanowienia o sobie – jest przywilejem Wolnego Człowieka. </w:t>
      </w:r>
    </w:p>
    <w:p>
      <w:pPr>
        <w:pStyle w:val="Normal"/>
        <w:shd w:val="clear" w:color="auto" w:fill="FFFFFF"/>
        <w:suppressAutoHyphens w:val="false"/>
        <w:jc w:val="both"/>
        <w:rPr>
          <w:rFonts w:ascii="Times New Roman" w:hAnsi="Times New Roman" w:cs="Times New Roman"/>
          <w:color w:val="000000"/>
        </w:rPr>
      </w:pPr>
      <w:r>
        <w:rPr>
          <w:rFonts w:eastAsia="Times New Roman" w:cs="Times New Roman" w:ascii="Times New Roman" w:hAnsi="Times New Roman"/>
          <w:color w:val="000000"/>
          <w:lang w:eastAsia="pl-PL"/>
        </w:rPr>
        <w:t xml:space="preserve">Ten przywilej, przy obecnym poziomie </w:t>
      </w:r>
      <w:r>
        <w:rPr>
          <w:rFonts w:cs="Times New Roman" w:ascii="Times New Roman" w:hAnsi="Times New Roman"/>
          <w:color w:val="000000"/>
        </w:rPr>
        <w:t>nowoczesnych technologii,</w:t>
      </w:r>
      <w:r>
        <w:rPr>
          <w:rFonts w:eastAsia="Times New Roman" w:cs="Times New Roman" w:ascii="Times New Roman" w:hAnsi="Times New Roman"/>
          <w:color w:val="000000"/>
          <w:lang w:eastAsia="pl-PL"/>
        </w:rPr>
        <w:t xml:space="preserve"> będzie </w:t>
      </w:r>
      <w:r>
        <w:rPr>
          <w:rFonts w:cs="Times New Roman" w:ascii="Times New Roman" w:hAnsi="Times New Roman"/>
          <w:color w:val="000000"/>
        </w:rPr>
        <w:t xml:space="preserve">dostępny przez wprowadzenie powszechnego e-głosowania, gdzie każdy będzie mógł zarządzać swoim głosem (weryfikować go, obserwować, także śledzić historię swoich wyborów). </w:t>
      </w:r>
    </w:p>
    <w:p>
      <w:pPr>
        <w:pStyle w:val="Normal"/>
        <w:shd w:val="clear" w:color="auto" w:fill="FFFFFF"/>
        <w:suppressAutoHyphens w:val="false"/>
        <w:jc w:val="both"/>
        <w:rPr>
          <w:rFonts w:ascii="Times New Roman" w:hAnsi="Times New Roman" w:cs="Times New Roman"/>
          <w:color w:val="000000"/>
        </w:rPr>
      </w:pPr>
      <w:r>
        <w:rPr>
          <w:rFonts w:cs="Times New Roman" w:ascii="Times New Roman" w:hAnsi="Times New Roman"/>
          <w:color w:val="000000"/>
        </w:rPr>
        <w:t xml:space="preserve">Dzięki tym technologiom zrealizujemy wizję współczesnego społeczeństwa, zapewniając powszechną dostępność do nieprzetworzonej informacji. </w:t>
      </w:r>
    </w:p>
    <w:p>
      <w:pPr>
        <w:pStyle w:val="Normal"/>
        <w:shd w:val="clear" w:color="auto" w:fill="FFFFFF"/>
        <w:suppressAutoHyphens w:val="false"/>
        <w:jc w:val="both"/>
        <w:rPr/>
      </w:pPr>
      <w:r>
        <w:rPr>
          <w:rFonts w:cs="Times New Roman" w:ascii="Times New Roman" w:hAnsi="Times New Roman"/>
        </w:rPr>
        <w:t xml:space="preserve">Działania Ruchu doprowadzą do zmiany ustroju w Polsce na Demokrację Bezpośrednią z </w:t>
      </w:r>
      <w:r>
        <w:rPr>
          <w:rFonts w:cs="Times New Roman" w:ascii="Times New Roman" w:hAnsi="Times New Roman"/>
          <w:color w:val="000000"/>
        </w:rPr>
        <w:t>Suwerennością Finansową.</w:t>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t xml:space="preserve">3.  Cele Ruchu </w:t>
      </w:r>
    </w:p>
    <w:p>
      <w:pPr>
        <w:pStyle w:val="Normal"/>
        <w:rPr>
          <w:rFonts w:ascii="Times New Roman" w:hAnsi="Times New Roman" w:cs="Times New Roman"/>
        </w:rPr>
      </w:pPr>
      <w:r>
        <w:rPr>
          <w:rFonts w:cs="Times New Roman" w:ascii="Times New Roman" w:hAnsi="Times New Roman"/>
        </w:rPr>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 xml:space="preserve">3.1.  Edukacja społeczeństwa polskiego w zakresie wiedzy o świecie i człowieku (jego pochodzeniu, funkcjonowaniu, również w zakresie współistnienia społecznego i zasad demokracji, e-głosowań, czy –  wagi suwerenności finansowej). </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3.2.    Aktywizacja, wsparcie i promocja członków Ruchu  przy  podejmowaniu własnych aktywności i działań w tym m.in. inicjatyw ustawodawczych.</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 xml:space="preserve">3.3.   Wdrożenie idei ustrojowych wywodzących się z I Rzeczpospolitej, Demokracji Bezpośredniej  i Suwerenności Finansowej (przez wprowadzenie </w:t>
      </w:r>
      <w:r>
        <w:rPr>
          <w:rFonts w:eastAsia="Times New Roman" w:cs="Times New Roman" w:ascii="Times New Roman" w:hAnsi="Times New Roman"/>
          <w:color w:val="000000"/>
          <w:lang w:eastAsia="pl-PL"/>
        </w:rPr>
        <w:t>dobrotyki, etykonomii, eticoins’ów)</w:t>
      </w:r>
      <w:r>
        <w:rPr>
          <w:rFonts w:cs="Times New Roman" w:ascii="Times New Roman" w:hAnsi="Times New Roman"/>
          <w:color w:val="000000"/>
        </w:rPr>
        <w:t>.</w:t>
      </w:r>
    </w:p>
    <w:p>
      <w:pPr>
        <w:pStyle w:val="Normal"/>
        <w:ind w:left="567" w:hanging="567"/>
        <w:jc w:val="both"/>
        <w:rPr/>
      </w:pPr>
      <w:r>
        <w:rPr>
          <w:rFonts w:cs="Times New Roman" w:ascii="Times New Roman" w:hAnsi="Times New Roman"/>
          <w:color w:val="000000"/>
        </w:rPr>
        <w:t>3.4.  Aktywne działania zapewniające przestrzeganie praw człowieka – zgodnie z Powszechną Deklaracją Praw Człowieka ONZ.</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3.5.   Wdrożenie Prawa Naturalnego do praktyki prawnej.</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3.6.   Usunięcie narzuconych ograniczeń oraz przywrócenie  wolności człowieka i przedsiębiorcy.</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3.7.   Budowa struktur nowego Polskiego Państwa Narodowego - słowiańskiego państwa wspólnoty Polaków.</w:t>
      </w:r>
    </w:p>
    <w:p>
      <w:pPr>
        <w:pStyle w:val="Normal"/>
        <w:ind w:left="567" w:hanging="567"/>
        <w:rPr>
          <w:rFonts w:ascii="Times New Roman" w:hAnsi="Times New Roman" w:cs="Times New Roman"/>
          <w:color w:val="000000"/>
        </w:rPr>
      </w:pPr>
      <w:r>
        <w:rPr>
          <w:rFonts w:cs="Times New Roman" w:ascii="Times New Roman" w:hAnsi="Times New Roman"/>
          <w:color w:val="000000"/>
        </w:rPr>
        <w:t>3.8.   Budowa własnych mediów narodowych.</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b/>
          <w:b/>
          <w:bCs/>
          <w:color w:val="000000"/>
        </w:rPr>
      </w:pPr>
      <w:r>
        <w:rPr>
          <w:rFonts w:cs="Times New Roman" w:ascii="Times New Roman" w:hAnsi="Times New Roman"/>
          <w:b/>
          <w:bCs/>
          <w:color w:val="000000"/>
        </w:rPr>
        <w:t>Cele Ruchu będą realizowane przez:</w:t>
      </w:r>
    </w:p>
    <w:p>
      <w:pPr>
        <w:pStyle w:val="Normal"/>
        <w:rPr>
          <w:rFonts w:ascii="Times New Roman" w:hAnsi="Times New Roman" w:cs="Times New Roman"/>
          <w:color w:val="FF0000"/>
        </w:rPr>
      </w:pPr>
      <w:r>
        <w:rPr>
          <w:rFonts w:cs="Times New Roman" w:ascii="Times New Roman" w:hAnsi="Times New Roman"/>
          <w:color w:val="FF0000"/>
        </w:rPr>
      </w:r>
    </w:p>
    <w:p>
      <w:pPr>
        <w:pStyle w:val="Normal"/>
        <w:shd w:val="clear" w:color="auto" w:fill="FFFFFF"/>
        <w:suppressAutoHyphens w:val="false"/>
        <w:ind w:left="571" w:hanging="571"/>
        <w:jc w:val="both"/>
        <w:rPr/>
      </w:pPr>
      <w:r>
        <w:rPr>
          <w:rFonts w:cs="Times New Roman" w:ascii="Times New Roman" w:hAnsi="Times New Roman"/>
          <w:color w:val="000000"/>
        </w:rPr>
        <w:t>3.9.  Wdrożenie narzędzia do głosowania elektronicznego, co pozwoli na realizację zasad Demokracji Bezpośredniej w praktyce, dla każdego człowieka.</w:t>
      </w:r>
    </w:p>
    <w:p>
      <w:pPr>
        <w:pStyle w:val="Normal"/>
        <w:shd w:val="clear" w:color="auto" w:fill="FFFFFF"/>
        <w:suppressAutoHyphens w:val="false"/>
        <w:ind w:left="571" w:hanging="571"/>
        <w:jc w:val="both"/>
        <w:rPr/>
      </w:pPr>
      <w:r>
        <w:rPr/>
        <w:t xml:space="preserve">3.10. </w:t>
      </w:r>
      <w:r>
        <w:rPr>
          <w:rFonts w:cs="Times New Roman" w:ascii="Times New Roman" w:hAnsi="Times New Roman"/>
          <w:color w:val="000000"/>
          <w:spacing w:val="-2"/>
        </w:rPr>
        <w:t>Zapewnienie komunikacji (dostępu do Internetu) i bezpieczeństwa platformy RWL (</w:t>
      </w:r>
      <w:r>
        <w:rPr>
          <w:spacing w:val="-2"/>
        </w:rPr>
        <w:t>z systemem</w:t>
      </w:r>
      <w:r>
        <w:rPr/>
        <w:t xml:space="preserve"> do głosowania, przestrzenią/ miejscem wspólnej pracy, ze skutecznym przepływem informacji, edukacją i komunikacją); Platforma RWL </w:t>
      </w:r>
      <w:r>
        <w:rPr>
          <w:rFonts w:cs="Times New Roman" w:ascii="Times New Roman" w:hAnsi="Times New Roman"/>
          <w:color w:val="000000"/>
        </w:rPr>
        <w:t>stanie się podwaliną mediów narodowych.</w:t>
      </w:r>
    </w:p>
    <w:p>
      <w:pPr>
        <w:pStyle w:val="Normal"/>
        <w:shd w:val="clear" w:color="auto" w:fill="FFFFFF"/>
        <w:suppressAutoHyphens w:val="false"/>
        <w:ind w:left="571" w:hanging="571"/>
        <w:jc w:val="both"/>
        <w:rPr/>
      </w:pPr>
      <w:r>
        <w:rPr/>
        <w:t xml:space="preserve">3.11. </w:t>
      </w:r>
      <w:r>
        <w:rPr>
          <w:rFonts w:cs="Times New Roman" w:ascii="Times New Roman" w:hAnsi="Times New Roman"/>
          <w:color w:val="000000"/>
        </w:rPr>
        <w:t>Organizowanie powszechnych e-referendów, przeprowadzanych w lokalnych sejmikach i krajowym E-Parlamencie.</w:t>
      </w:r>
    </w:p>
    <w:p>
      <w:pPr>
        <w:pStyle w:val="Normal"/>
        <w:shd w:val="clear" w:color="auto" w:fill="FFFFFF"/>
        <w:suppressAutoHyphens w:val="false"/>
        <w:ind w:left="571" w:hanging="571"/>
        <w:jc w:val="both"/>
        <w:rPr/>
      </w:pPr>
      <w:r>
        <w:rPr/>
        <w:t xml:space="preserve">3.12.  </w:t>
      </w:r>
      <w:r>
        <w:rPr>
          <w:rFonts w:cs="Times New Roman" w:ascii="Times New Roman" w:hAnsi="Times New Roman"/>
          <w:color w:val="000000"/>
        </w:rPr>
        <w:t>Współpracę z innymi ruchami wolnościowymi w zakresie edukacji i organizacji państwa.</w:t>
      </w:r>
    </w:p>
    <w:p>
      <w:pPr>
        <w:pStyle w:val="Normal"/>
        <w:shd w:val="clear" w:color="auto" w:fill="FFFFFF"/>
        <w:suppressAutoHyphens w:val="false"/>
        <w:ind w:left="571" w:hanging="571"/>
        <w:jc w:val="both"/>
        <w:rPr>
          <w:rFonts w:ascii="Times New Roman" w:hAnsi="Times New Roman" w:cs="Times New Roman"/>
          <w:color w:val="000000"/>
        </w:rPr>
      </w:pPr>
      <w:r>
        <w:rPr>
          <w:rFonts w:cs="Times New Roman" w:ascii="Times New Roman" w:hAnsi="Times New Roman"/>
          <w:color w:val="000000"/>
        </w:rPr>
        <w:t>3.13.  Dążenie do budowy własnych narodowych mediów.</w:t>
      </w:r>
    </w:p>
    <w:p>
      <w:pPr>
        <w:pStyle w:val="Normal"/>
        <w:shd w:val="clear" w:color="auto" w:fill="FFFFFF"/>
        <w:suppressAutoHyphens w:val="false"/>
        <w:ind w:left="571" w:hanging="571"/>
        <w:jc w:val="both"/>
        <w:rPr>
          <w:rFonts w:ascii="Times New Roman" w:hAnsi="Times New Roman" w:cs="Times New Roman"/>
          <w:color w:val="000000"/>
        </w:rPr>
      </w:pPr>
      <w:r>
        <w:rPr>
          <w:rFonts w:cs="Times New Roman" w:ascii="Times New Roman" w:hAnsi="Times New Roman"/>
          <w:color w:val="000000"/>
        </w:rPr>
        <w:t>3.14.  Organizowanie debat publicznych i konferencji edukacyjnych i informacyjnych.</w:t>
      </w:r>
    </w:p>
    <w:p>
      <w:pPr>
        <w:pStyle w:val="Normal"/>
        <w:shd w:val="clear" w:color="auto" w:fill="FFFFFF"/>
        <w:suppressAutoHyphens w:val="false"/>
        <w:ind w:left="571" w:hanging="571"/>
        <w:jc w:val="both"/>
        <w:rPr/>
      </w:pPr>
      <w:r>
        <w:rPr/>
        <w:t xml:space="preserve">3.15. </w:t>
      </w:r>
      <w:r>
        <w:rPr>
          <w:rFonts w:cs="Times New Roman" w:ascii="Times New Roman" w:hAnsi="Times New Roman"/>
          <w:color w:val="000000"/>
        </w:rPr>
        <w:t>Powołanie zespołów ekspertów z różnych dziedzin, którzy będą wykonywać analizy proponowanych przez władze (krajowe, europejskie, inne) rozwiązań i przedstawią skutki ich przyjęcia lub zaniechania, co pozwoli członkom Ruchu na zrozumienie konsekwencji przedstawionych propozycji.</w:t>
      </w:r>
    </w:p>
    <w:p>
      <w:pPr>
        <w:pStyle w:val="Normal"/>
        <w:shd w:val="clear" w:color="auto" w:fill="FFFFFF"/>
        <w:suppressAutoHyphens w:val="false"/>
        <w:ind w:left="571" w:hanging="571"/>
        <w:jc w:val="both"/>
        <w:rPr/>
      </w:pPr>
      <w:r>
        <w:rPr/>
        <w:t xml:space="preserve">3.16. </w:t>
      </w:r>
      <w:r>
        <w:rPr>
          <w:rFonts w:cs="Times New Roman" w:ascii="Times New Roman" w:hAnsi="Times New Roman"/>
          <w:color w:val="000000"/>
        </w:rPr>
        <w:t xml:space="preserve">Pracę merytoryczną w czterech obszarach, które staną się fundamentami Polskiego Państwa Narodowego: </w:t>
      </w:r>
    </w:p>
    <w:p>
      <w:pPr>
        <w:pStyle w:val="Normal"/>
        <w:ind w:left="571" w:hanging="4"/>
        <w:jc w:val="both"/>
        <w:rPr>
          <w:rFonts w:ascii="Times New Roman" w:hAnsi="Times New Roman" w:cs="Times New Roman"/>
          <w:color w:val="000000"/>
        </w:rPr>
      </w:pPr>
      <w:r>
        <w:rPr>
          <w:rFonts w:cs="Times New Roman" w:ascii="Times New Roman" w:hAnsi="Times New Roman"/>
          <w:color w:val="000000"/>
        </w:rPr>
        <w:t>a)  tożsamość – dziedzictwo narodowe,</w:t>
      </w:r>
    </w:p>
    <w:p>
      <w:pPr>
        <w:pStyle w:val="Normal"/>
        <w:ind w:left="571" w:hanging="4"/>
        <w:jc w:val="both"/>
        <w:rPr>
          <w:rFonts w:ascii="Times New Roman" w:hAnsi="Times New Roman" w:cs="Times New Roman"/>
          <w:color w:val="000000"/>
        </w:rPr>
      </w:pPr>
      <w:r>
        <w:rPr>
          <w:rFonts w:cs="Times New Roman" w:ascii="Times New Roman" w:hAnsi="Times New Roman"/>
          <w:color w:val="000000"/>
        </w:rPr>
        <w:t>b)  zarządzanie – struktura państwa,</w:t>
      </w:r>
    </w:p>
    <w:p>
      <w:pPr>
        <w:pStyle w:val="Normal"/>
        <w:ind w:left="571" w:hanging="4"/>
        <w:jc w:val="both"/>
        <w:rPr>
          <w:rFonts w:ascii="Times New Roman" w:hAnsi="Times New Roman" w:cs="Times New Roman"/>
          <w:color w:val="000000"/>
        </w:rPr>
      </w:pPr>
      <w:r>
        <w:rPr>
          <w:rFonts w:cs="Times New Roman" w:ascii="Times New Roman" w:hAnsi="Times New Roman"/>
          <w:color w:val="000000"/>
        </w:rPr>
        <w:t>c)  bezpieczeństwo państwa i obywateli,</w:t>
      </w:r>
    </w:p>
    <w:p>
      <w:pPr>
        <w:pStyle w:val="Normal"/>
        <w:ind w:left="571" w:hanging="4"/>
        <w:jc w:val="both"/>
        <w:rPr>
          <w:rFonts w:ascii="Times New Roman" w:hAnsi="Times New Roman" w:cs="Times New Roman"/>
          <w:color w:val="000000"/>
        </w:rPr>
      </w:pPr>
      <w:r>
        <w:rPr>
          <w:rFonts w:cs="Times New Roman" w:ascii="Times New Roman" w:hAnsi="Times New Roman"/>
          <w:color w:val="000000"/>
        </w:rPr>
        <w:t>d)  rozwój społeczno-gospodarczy – wszechstronny i harmonijny.</w:t>
      </w:r>
    </w:p>
    <w:p>
      <w:pPr>
        <w:pStyle w:val="Normal"/>
        <w:ind w:left="567" w:hanging="567"/>
        <w:jc w:val="both"/>
        <w:rPr>
          <w:rFonts w:ascii="Times New Roman" w:hAnsi="Times New Roman" w:cs="Times New Roman"/>
          <w:color w:val="000000"/>
        </w:rPr>
      </w:pPr>
      <w:r>
        <w:rPr/>
        <w:t xml:space="preserve">3.17. Monitorowanie i edukacja wprowadzonych nowych zasad </w:t>
      </w:r>
      <w:r>
        <w:rPr>
          <w:rFonts w:eastAsia="Times New Roman" w:cs="Times New Roman" w:ascii="Times New Roman" w:hAnsi="Times New Roman"/>
          <w:color w:val="000000"/>
          <w:lang w:eastAsia="pl-PL"/>
        </w:rPr>
        <w:t>dobrotyki, etykonomii oraz narzędzi – eticoins’ów</w:t>
      </w:r>
      <w:r>
        <w:rPr>
          <w:rFonts w:cs="Times New Roman" w:ascii="Times New Roman" w:hAnsi="Times New Roman"/>
          <w:color w:val="000000"/>
        </w:rPr>
        <w:t>.</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 xml:space="preserve">3.18. Umożliwienie powrotu do Polski jak największej liczbie Polaków, szczególnie potomków zesłańców, Polaków z całego świata chcących budować Polskie Państwo Narodowe - </w:t>
      </w:r>
      <w:r>
        <w:rPr>
          <w:rFonts w:eastAsia="Times New Roman" w:cs="Times New Roman" w:ascii="Times New Roman" w:hAnsi="Times New Roman"/>
          <w:color w:val="000000"/>
          <w:lang w:eastAsia="pl-PL"/>
        </w:rPr>
        <w:t>słowiańskie państwo wspólnoty Polaków.</w:t>
      </w:r>
    </w:p>
    <w:p>
      <w:pPr>
        <w:pStyle w:val="Normal"/>
        <w:shd w:val="clear" w:color="auto" w:fill="FFFFFF"/>
        <w:suppressAutoHyphens w:val="false"/>
        <w:ind w:left="571" w:hanging="571"/>
        <w:jc w:val="both"/>
        <w:rPr>
          <w:highlight w:val="yellow"/>
        </w:rPr>
      </w:pPr>
      <w:r>
        <w:rPr>
          <w:highlight w:val="yellow"/>
        </w:rPr>
        <w:t xml:space="preserve"> </w:t>
      </w:r>
    </w:p>
    <w:p>
      <w:pPr>
        <w:pStyle w:val="Normal"/>
        <w:shd w:val="clear" w:color="auto" w:fill="FFFFFF"/>
        <w:suppressAutoHyphens w:val="false"/>
        <w:ind w:hanging="4"/>
        <w:jc w:val="both"/>
        <w:rPr>
          <w:rFonts w:ascii="Times New Roman" w:hAnsi="Times New Roman" w:cs="Times New Roman"/>
          <w:color w:val="000000"/>
        </w:rPr>
      </w:pPr>
      <w:r>
        <w:rPr>
          <w:rFonts w:cs="Times New Roman" w:ascii="Times New Roman" w:hAnsi="Times New Roman"/>
          <w:color w:val="000000"/>
        </w:rPr>
      </w:r>
    </w:p>
    <w:p>
      <w:pPr>
        <w:pStyle w:val="Normal"/>
        <w:shd w:val="clear" w:color="auto" w:fill="FFFFFF"/>
        <w:suppressAutoHyphens w:val="false"/>
        <w:jc w:val="both"/>
        <w:rPr>
          <w:rFonts w:ascii="Times New Roman" w:hAnsi="Times New Roman" w:eastAsia="Times New Roman" w:cs="Times New Roman"/>
          <w:b/>
          <w:b/>
          <w:bCs/>
          <w:color w:val="000000"/>
          <w:sz w:val="26"/>
          <w:szCs w:val="26"/>
          <w:lang w:eastAsia="pl-PL"/>
        </w:rPr>
      </w:pPr>
      <w:r>
        <w:rPr>
          <w:rFonts w:eastAsia="Times New Roman" w:cs="Times New Roman" w:ascii="Times New Roman" w:hAnsi="Times New Roman"/>
          <w:b/>
          <w:bCs/>
          <w:color w:val="000000"/>
          <w:sz w:val="26"/>
          <w:szCs w:val="26"/>
          <w:lang w:eastAsia="pl-PL"/>
        </w:rPr>
        <w:t>4.  Oczekiwane rezultaty (efekty)</w:t>
      </w:r>
    </w:p>
    <w:p>
      <w:pPr>
        <w:pStyle w:val="Normal"/>
        <w:shd w:val="clear" w:color="auto" w:fill="FFFFFF"/>
        <w:suppressAutoHyphens w:val="false"/>
        <w:jc w:val="both"/>
        <w:rPr>
          <w:strike/>
        </w:rPr>
      </w:pPr>
      <w:r>
        <w:rPr>
          <w:strike/>
        </w:rPr>
      </w:r>
    </w:p>
    <w:p>
      <w:pPr>
        <w:pStyle w:val="Normal"/>
        <w:shd w:val="clear" w:color="auto" w:fill="FFFFFF"/>
        <w:suppressAutoHyphens w:val="false"/>
        <w:jc w:val="both"/>
        <w:rPr>
          <w:rFonts w:ascii="Times New Roman" w:hAnsi="Times New Roman" w:cs="Times New Roman"/>
          <w:color w:val="000000"/>
        </w:rPr>
      </w:pPr>
      <w:r>
        <w:rPr>
          <w:rFonts w:cs="Times New Roman" w:ascii="Times New Roman" w:hAnsi="Times New Roman"/>
          <w:color w:val="000000"/>
        </w:rPr>
        <w:t xml:space="preserve">Dzięki edukacji zyskamy i/lub rozwiniemy samoświadomość naszej TOŻSAMOŚCI (genetycznej, etnicznej, kulturowej i cywilizacyjnej), to pozwoli nam na stanie się WOLNYMI LUDŹMI (w zakresie wolności słowa, wyznania, wyboru – celów, sposobów i miejsca). </w:t>
      </w:r>
    </w:p>
    <w:p>
      <w:pPr>
        <w:pStyle w:val="Normal"/>
        <w:shd w:val="clear" w:color="auto" w:fill="FFFFFF"/>
        <w:suppressAutoHyphens w:val="false"/>
        <w:jc w:val="both"/>
        <w:rPr>
          <w:rFonts w:ascii="Times New Roman" w:hAnsi="Times New Roman" w:cs="Times New Roman"/>
          <w:color w:val="000000"/>
        </w:rPr>
      </w:pPr>
      <w:r>
        <w:rPr>
          <w:rFonts w:cs="Times New Roman" w:ascii="Times New Roman" w:hAnsi="Times New Roman"/>
          <w:color w:val="000000"/>
        </w:rPr>
        <w:t>Dzięki DOSTĘPOWI DO ZASOBÓW ŚRODOWISKOWYCH (takich jak woda, powietrze, żywność, zasoby naturalne, czy wiedza – rozumiana jako informacja, nauka, możliwość rozwoju osobistego, także – jako dostęp do metod leczenia) oraz dzięki ODDOLNYM INICJATYWOM USTAWODAWCZYM  osiągniemy BEZPIECZEŃSTWO (narodowe, osobiste, socjalne,  środowiskowe, zdrowotne, energetyczne i finansowe – poprzez suwerenny pieniądz).</w:t>
      </w:r>
    </w:p>
    <w:p>
      <w:pPr>
        <w:pStyle w:val="Normal"/>
        <w:shd w:val="clear" w:color="auto" w:fill="FFFFFF"/>
        <w:suppressAutoHyphens w:val="false"/>
        <w:jc w:val="both"/>
        <w:rPr/>
      </w:pPr>
      <w:r>
        <w:rPr/>
        <w:t>W</w:t>
      </w:r>
      <w:r>
        <w:rPr>
          <w:rFonts w:cs="Times New Roman" w:ascii="Times New Roman" w:hAnsi="Times New Roman"/>
          <w:color w:val="000000"/>
        </w:rPr>
        <w:t>yzwoli to w nas KREATYWNOŚĆ w zakresie samorealizacji, jak również aktywność społeczną (NGO), narodową (ruchy narodowe, społeczne, partie), innowacyjną (w obszarze wynalazczości, technologii, i innych).</w:t>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p>
      <w:pPr>
        <w:pStyle w:val="Normal"/>
        <w:shd w:val="clear" w:color="auto" w:fill="FFFFFF"/>
        <w:suppressAutoHyphens w:val="false"/>
        <w:jc w:val="both"/>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 </w:t>
      </w:r>
    </w:p>
    <w:p>
      <w:pPr>
        <w:pStyle w:val="Normal"/>
        <w:shd w:val="clear" w:color="auto" w:fill="FFFFFF"/>
        <w:suppressAutoHyphens w:val="false"/>
        <w:jc w:val="both"/>
        <w:rPr>
          <w:rFonts w:ascii="Times New Roman" w:hAnsi="Times New Roman" w:cs="Times New Roman"/>
          <w:b/>
          <w:b/>
          <w:bCs/>
          <w:color w:val="000000"/>
          <w:sz w:val="26"/>
          <w:szCs w:val="26"/>
        </w:rPr>
      </w:pPr>
      <w:r>
        <w:rPr>
          <w:rFonts w:cs="Times New Roman" w:ascii="Times New Roman" w:hAnsi="Times New Roman"/>
          <w:b/>
          <w:bCs/>
          <w:color w:val="000000"/>
          <w:sz w:val="26"/>
          <w:szCs w:val="26"/>
        </w:rPr>
        <w:t>5.  Władze Ruchu</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ind w:left="567" w:hanging="542"/>
        <w:jc w:val="both"/>
        <w:rPr/>
      </w:pPr>
      <w:r>
        <w:rPr/>
        <w:t xml:space="preserve">5.1.  </w:t>
      </w:r>
      <w:r>
        <w:rPr>
          <w:rFonts w:cs="Times New Roman" w:ascii="Times New Roman" w:hAnsi="Times New Roman"/>
          <w:color w:val="000000"/>
        </w:rPr>
        <w:t>Władzą Ruchu są Wolni Ludzie zgromadzeni w regionalnych sejmikach. Sejmiki są samorządne (samostanowiące o sobie) i samofinansujące.</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7" w:hanging="0"/>
        <w:jc w:val="both"/>
        <w:rPr>
          <w:rFonts w:ascii="Times New Roman" w:hAnsi="Times New Roman" w:cs="Times New Roman"/>
          <w:color w:val="000000"/>
        </w:rPr>
      </w:pPr>
      <w:r>
        <w:rPr>
          <w:rFonts w:cs="Times New Roman" w:ascii="Times New Roman" w:hAnsi="Times New Roman"/>
          <w:color w:val="000000"/>
        </w:rPr>
        <w:t>Sejmiki działają lokalnie, reprezentując potrzeby i interesy społeczności zamieszkałej w danym regionie.</w:t>
      </w:r>
    </w:p>
    <w:p>
      <w:pPr>
        <w:pStyle w:val="Normal"/>
        <w:tabs>
          <w:tab w:val="clear" w:pos="720"/>
          <w:tab w:val="left" w:pos="567"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7" w:hanging="542"/>
        <w:jc w:val="both"/>
        <w:rPr>
          <w:rFonts w:ascii="Times New Roman" w:hAnsi="Times New Roman" w:cs="Times New Roman"/>
          <w:color w:val="000000"/>
        </w:rPr>
      </w:pPr>
      <w:r>
        <w:rPr>
          <w:rFonts w:cs="Times New Roman" w:ascii="Times New Roman" w:hAnsi="Times New Roman"/>
          <w:color w:val="000000"/>
        </w:rPr>
        <w:t xml:space="preserve">5.2.  Zważywszy, że Polonia i Polacy mieszkający za granicą, mogą w krajach swojego zamieszkania odegrać niesłychanie ważną rolę ambasadorów POLSKIEJ SPRAWY, walczyć z antypolonizmem, chronić i promować polskie interesy narodowe i polską rację stanu, tworzy się Sejmik Polonijny – Polaków mieszkających za granicą. Sejmik Polonijny (jako regionalny) może tworzyć podsejmiki kontynentalne, krajowe (kraju przebywania Rodaków). </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7" w:hanging="542"/>
        <w:jc w:val="both"/>
        <w:rPr/>
      </w:pPr>
      <w:r>
        <w:rPr>
          <w:color w:val="000000"/>
        </w:rPr>
        <w:t xml:space="preserve">5.3.  </w:t>
      </w:r>
      <w:r>
        <w:rPr>
          <w:rFonts w:cs="Times New Roman" w:ascii="Times New Roman" w:hAnsi="Times New Roman"/>
          <w:color w:val="000000"/>
        </w:rPr>
        <w:t xml:space="preserve">Można należeć </w:t>
      </w:r>
      <w:r>
        <w:rPr>
          <w:rFonts w:eastAsia="NSimSun" w:cs="Times New Roman" w:ascii="Times New Roman" w:hAnsi="Times New Roman"/>
          <w:color w:val="000000"/>
          <w:kern w:val="2"/>
        </w:rPr>
        <w:t>tylko</w:t>
      </w:r>
      <w:r>
        <w:rPr>
          <w:rFonts w:cs="Times New Roman" w:ascii="Times New Roman" w:hAnsi="Times New Roman"/>
          <w:color w:val="000000"/>
        </w:rPr>
        <w:t xml:space="preserve"> do jednego sejmiku - właściwego dla miejsca faktycznego zamieszkania. </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color w:val="000000"/>
        </w:rPr>
      </w:pPr>
      <w:r>
        <w:rPr>
          <w:color w:val="000000"/>
        </w:rPr>
      </w:r>
      <w:bookmarkStart w:id="0" w:name="__DdeLink__2_1319721526"/>
      <w:bookmarkStart w:id="1" w:name="__DdeLink__2_1319721526"/>
      <w:bookmarkEnd w:id="1"/>
    </w:p>
    <w:p>
      <w:pPr>
        <w:pStyle w:val="Normal"/>
        <w:jc w:val="both"/>
        <w:rPr>
          <w:rFonts w:ascii="Times New Roman" w:hAnsi="Times New Roman" w:cs="Times New Roman"/>
          <w:b/>
          <w:b/>
          <w:bCs/>
          <w:color w:val="000000"/>
        </w:rPr>
      </w:pPr>
      <w:r>
        <w:rPr>
          <w:rFonts w:cs="Times New Roman" w:ascii="Times New Roman" w:hAnsi="Times New Roman"/>
          <w:b/>
          <w:bCs/>
          <w:color w:val="000000"/>
        </w:rPr>
      </w:r>
    </w:p>
    <w:p>
      <w:pPr>
        <w:pStyle w:val="Normal"/>
        <w:jc w:val="both"/>
        <w:rPr>
          <w:rFonts w:ascii="Times New Roman" w:hAnsi="Times New Roman" w:cs="Times New Roman"/>
          <w:b/>
          <w:b/>
          <w:bCs/>
          <w:color w:val="000000"/>
        </w:rPr>
      </w:pPr>
      <w:r>
        <w:rPr>
          <w:rFonts w:cs="Times New Roman" w:ascii="Times New Roman" w:hAnsi="Times New Roman"/>
          <w:b/>
          <w:bCs/>
          <w:color w:val="000000"/>
        </w:rPr>
        <w:t>6.  Organizacja Ruchu</w:t>
      </w:r>
    </w:p>
    <w:p>
      <w:pPr>
        <w:pStyle w:val="Normal"/>
        <w:jc w:val="both"/>
        <w:rPr>
          <w:rFonts w:ascii="Times New Roman" w:hAnsi="Times New Roman" w:cs="Times New Roman"/>
          <w:b/>
          <w:b/>
          <w:bCs/>
          <w:color w:val="FF0000"/>
          <w:sz w:val="20"/>
          <w:szCs w:val="20"/>
        </w:rPr>
      </w:pPr>
      <w:r>
        <w:rPr>
          <w:rFonts w:cs="Times New Roman" w:ascii="Times New Roman" w:hAnsi="Times New Roman"/>
          <w:b/>
          <w:bCs/>
          <w:color w:val="FF0000"/>
          <w:sz w:val="20"/>
          <w:szCs w:val="20"/>
        </w:rPr>
      </w:r>
    </w:p>
    <w:p>
      <w:pPr>
        <w:pStyle w:val="Normal"/>
        <w:jc w:val="both"/>
        <w:rPr>
          <w:rFonts w:ascii="Times New Roman" w:hAnsi="Times New Roman" w:cs="Times New Roman"/>
          <w:color w:val="000000"/>
        </w:rPr>
      </w:pPr>
      <w:r>
        <w:rPr>
          <w:rFonts w:cs="Times New Roman" w:ascii="Times New Roman" w:hAnsi="Times New Roman"/>
          <w:color w:val="000000"/>
        </w:rPr>
        <w:t xml:space="preserve">Ruch Wolnych Ludzi dokonuje oddolnych, bezpośrednich i obowiązkowych wyborów swoich przedstawicieli – koordynatorów sejmików oraz reprezentantów do 7-osobowej Krajowej Rady Koordynacyjnej (KRK). </w:t>
      </w:r>
    </w:p>
    <w:p>
      <w:pPr>
        <w:pStyle w:val="Normal"/>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6.1. Koordynatorzy sejmików wybierani są w sejmikach. Zasady wyborów określą sejmiki.</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6.2. Zgłaszająca swoją kandydaturę do KRK osoba musi uzyskać poparcie co najmniej 100 członków Ruchu oraz złożyć oświadczenie, które kolejno będzie zawierać następujące informacje:</w:t>
      </w:r>
    </w:p>
    <w:p>
      <w:pPr>
        <w:pStyle w:val="Normal"/>
        <w:numPr>
          <w:ilvl w:val="0"/>
          <w:numId w:val="2"/>
        </w:numPr>
        <w:jc w:val="both"/>
        <w:rPr>
          <w:rFonts w:ascii="Times New Roman" w:hAnsi="Times New Roman" w:cs="Times New Roman"/>
          <w:color w:val="000000"/>
        </w:rPr>
      </w:pPr>
      <w:r>
        <w:rPr>
          <w:rFonts w:cs="Times New Roman" w:ascii="Times New Roman" w:hAnsi="Times New Roman"/>
          <w:color w:val="000000"/>
        </w:rPr>
        <w:t>krótki życiorys zawierający m.in.:</w:t>
      </w:r>
    </w:p>
    <w:p>
      <w:pPr>
        <w:pStyle w:val="Normal"/>
        <w:numPr>
          <w:ilvl w:val="1"/>
          <w:numId w:val="2"/>
        </w:numPr>
        <w:jc w:val="both"/>
        <w:rPr>
          <w:rFonts w:ascii="Times New Roman" w:hAnsi="Times New Roman" w:cs="Times New Roman"/>
          <w:color w:val="000000"/>
        </w:rPr>
      </w:pPr>
      <w:r>
        <w:rPr>
          <w:rFonts w:cs="Times New Roman" w:ascii="Times New Roman" w:hAnsi="Times New Roman"/>
          <w:color w:val="000000"/>
        </w:rPr>
        <w:t>wykształcenie;</w:t>
      </w:r>
    </w:p>
    <w:p>
      <w:pPr>
        <w:pStyle w:val="Normal"/>
        <w:numPr>
          <w:ilvl w:val="1"/>
          <w:numId w:val="2"/>
        </w:numPr>
        <w:jc w:val="both"/>
        <w:rPr>
          <w:rFonts w:ascii="Times New Roman" w:hAnsi="Times New Roman" w:cs="Times New Roman"/>
          <w:color w:val="000000"/>
        </w:rPr>
      </w:pPr>
      <w:r>
        <w:rPr>
          <w:rFonts w:cs="Times New Roman" w:ascii="Times New Roman" w:hAnsi="Times New Roman"/>
          <w:color w:val="000000"/>
        </w:rPr>
        <w:t>informacje o pełnionych obecnie i w przeszłości funkcjach publicznych – bycie funkcjonariuszem publicznym, członkiem organu samorządowego, osobą zatrudnioną w jednostce organizacyjnej dysponującej środkami publicznymi;</w:t>
      </w:r>
    </w:p>
    <w:p>
      <w:pPr>
        <w:pStyle w:val="Normal"/>
        <w:numPr>
          <w:ilvl w:val="1"/>
          <w:numId w:val="2"/>
        </w:numPr>
        <w:jc w:val="both"/>
        <w:rPr>
          <w:rFonts w:ascii="Times New Roman" w:hAnsi="Times New Roman" w:cs="Times New Roman"/>
          <w:color w:val="000000"/>
        </w:rPr>
      </w:pPr>
      <w:r>
        <w:rPr>
          <w:rFonts w:cs="Times New Roman" w:ascii="Times New Roman" w:hAnsi="Times New Roman"/>
          <w:color w:val="000000"/>
        </w:rPr>
        <w:t>opis działalności na rzecz ogółu społeczeństwa lub społeczności lokalnych dla dobra wspólnego;</w:t>
      </w:r>
    </w:p>
    <w:p>
      <w:pPr>
        <w:pStyle w:val="Normal"/>
        <w:numPr>
          <w:ilvl w:val="1"/>
          <w:numId w:val="2"/>
        </w:numPr>
        <w:jc w:val="both"/>
        <w:rPr>
          <w:rFonts w:ascii="Times New Roman" w:hAnsi="Times New Roman" w:cs="Times New Roman"/>
          <w:color w:val="000000"/>
        </w:rPr>
      </w:pPr>
      <w:r>
        <w:rPr>
          <w:rFonts w:cs="Times New Roman" w:ascii="Times New Roman" w:hAnsi="Times New Roman"/>
          <w:color w:val="000000"/>
        </w:rPr>
        <w:t>oświadczenie o posiadaniu polskiego obywatelstwa i innych, jeśli występują;</w:t>
      </w:r>
    </w:p>
    <w:p>
      <w:pPr>
        <w:pStyle w:val="Normal"/>
        <w:numPr>
          <w:ilvl w:val="0"/>
          <w:numId w:val="2"/>
        </w:numPr>
        <w:jc w:val="both"/>
        <w:rPr>
          <w:rFonts w:ascii="Times New Roman" w:hAnsi="Times New Roman" w:cs="Times New Roman"/>
          <w:color w:val="000000"/>
        </w:rPr>
      </w:pPr>
      <w:r>
        <w:rPr>
          <w:rFonts w:cs="Times New Roman" w:ascii="Times New Roman" w:hAnsi="Times New Roman"/>
          <w:color w:val="000000"/>
        </w:rPr>
        <w:t>przynależnością do sejmiku E-Parlamentu  Wolnych Ludzi</w:t>
      </w:r>
    </w:p>
    <w:p>
      <w:pPr>
        <w:pStyle w:val="Normal"/>
        <w:numPr>
          <w:ilvl w:val="0"/>
          <w:numId w:val="2"/>
        </w:numPr>
        <w:jc w:val="both"/>
        <w:rPr>
          <w:rFonts w:ascii="Times New Roman" w:hAnsi="Times New Roman" w:cs="Times New Roman"/>
          <w:color w:val="000000"/>
        </w:rPr>
      </w:pPr>
      <w:r>
        <w:rPr>
          <w:rFonts w:cs="Times New Roman" w:ascii="Times New Roman" w:hAnsi="Times New Roman"/>
          <w:color w:val="000000"/>
        </w:rPr>
        <w:t>oświadczenie o przynależność lub braku przynależności:</w:t>
      </w:r>
    </w:p>
    <w:p>
      <w:pPr>
        <w:pStyle w:val="Normal"/>
        <w:numPr>
          <w:ilvl w:val="1"/>
          <w:numId w:val="2"/>
        </w:numPr>
        <w:jc w:val="both"/>
        <w:rPr>
          <w:rFonts w:ascii="Times New Roman" w:hAnsi="Times New Roman" w:cs="Times New Roman"/>
          <w:color w:val="000000"/>
        </w:rPr>
      </w:pPr>
      <w:r>
        <w:rPr>
          <w:rFonts w:cs="Times New Roman" w:ascii="Times New Roman" w:hAnsi="Times New Roman"/>
          <w:color w:val="000000"/>
        </w:rPr>
        <w:t>do partii politycznych,</w:t>
      </w:r>
    </w:p>
    <w:p>
      <w:pPr>
        <w:pStyle w:val="Normal"/>
        <w:numPr>
          <w:ilvl w:val="1"/>
          <w:numId w:val="2"/>
        </w:numPr>
        <w:jc w:val="both"/>
        <w:rPr>
          <w:rFonts w:ascii="Times New Roman" w:hAnsi="Times New Roman" w:cs="Times New Roman"/>
          <w:color w:val="000000"/>
        </w:rPr>
      </w:pPr>
      <w:r>
        <w:rPr>
          <w:rFonts w:cs="Times New Roman" w:ascii="Times New Roman" w:hAnsi="Times New Roman"/>
          <w:color w:val="000000"/>
        </w:rPr>
        <w:t>jakichkolwiek służb specjalnych,</w:t>
      </w:r>
    </w:p>
    <w:p>
      <w:pPr>
        <w:pStyle w:val="Normal"/>
        <w:numPr>
          <w:ilvl w:val="1"/>
          <w:numId w:val="2"/>
        </w:numPr>
        <w:jc w:val="both"/>
        <w:rPr>
          <w:rFonts w:ascii="Times New Roman" w:hAnsi="Times New Roman" w:cs="Times New Roman"/>
          <w:color w:val="000000"/>
        </w:rPr>
      </w:pPr>
      <w:r>
        <w:rPr>
          <w:rFonts w:cs="Times New Roman" w:ascii="Times New Roman" w:hAnsi="Times New Roman"/>
          <w:color w:val="000000"/>
        </w:rPr>
        <w:t>do organizacji, których cele są sprzeczne z misją i wizją RWL.</w:t>
      </w:r>
    </w:p>
    <w:p>
      <w:pPr>
        <w:pStyle w:val="Normal"/>
        <w:numPr>
          <w:ilvl w:val="0"/>
          <w:numId w:val="2"/>
        </w:numPr>
        <w:jc w:val="both"/>
        <w:rPr>
          <w:rFonts w:ascii="Times New Roman" w:hAnsi="Times New Roman" w:cs="Times New Roman"/>
          <w:color w:val="000000"/>
        </w:rPr>
      </w:pPr>
      <w:r>
        <w:rPr>
          <w:rFonts w:cs="Times New Roman" w:ascii="Times New Roman" w:hAnsi="Times New Roman"/>
          <w:color w:val="000000"/>
        </w:rPr>
        <w:t>oświadczenie o współpracy lub braku współpracy:</w:t>
      </w:r>
    </w:p>
    <w:p>
      <w:pPr>
        <w:pStyle w:val="Normal"/>
        <w:numPr>
          <w:ilvl w:val="1"/>
          <w:numId w:val="2"/>
        </w:numPr>
        <w:jc w:val="both"/>
        <w:rPr>
          <w:rFonts w:ascii="Times New Roman" w:hAnsi="Times New Roman" w:cs="Times New Roman"/>
          <w:color w:val="000000"/>
        </w:rPr>
      </w:pPr>
      <w:r>
        <w:rPr>
          <w:rFonts w:cs="Times New Roman" w:ascii="Times New Roman" w:hAnsi="Times New Roman"/>
          <w:color w:val="000000"/>
        </w:rPr>
        <w:t>partiami politycznymi,</w:t>
      </w:r>
    </w:p>
    <w:p>
      <w:pPr>
        <w:pStyle w:val="Normal"/>
        <w:numPr>
          <w:ilvl w:val="1"/>
          <w:numId w:val="2"/>
        </w:numPr>
        <w:jc w:val="both"/>
        <w:rPr>
          <w:rFonts w:ascii="Times New Roman" w:hAnsi="Times New Roman" w:cs="Times New Roman"/>
          <w:color w:val="000000"/>
        </w:rPr>
      </w:pPr>
      <w:r>
        <w:rPr>
          <w:rFonts w:cs="Times New Roman" w:ascii="Times New Roman" w:hAnsi="Times New Roman"/>
          <w:color w:val="000000"/>
        </w:rPr>
        <w:t>ze wszelkimi służbami specjalnymi,</w:t>
      </w:r>
    </w:p>
    <w:p>
      <w:pPr>
        <w:pStyle w:val="Normal"/>
        <w:numPr>
          <w:ilvl w:val="1"/>
          <w:numId w:val="2"/>
        </w:numPr>
        <w:jc w:val="both"/>
        <w:rPr>
          <w:rFonts w:ascii="Times New Roman" w:hAnsi="Times New Roman" w:cs="Times New Roman"/>
          <w:color w:val="000000"/>
        </w:rPr>
      </w:pPr>
      <w:r>
        <w:rPr>
          <w:rFonts w:cs="Times New Roman" w:ascii="Times New Roman" w:hAnsi="Times New Roman"/>
          <w:color w:val="000000"/>
        </w:rPr>
        <w:t>z organizacjami, których cele są sprzeczne z misją i wizją RWL.</w:t>
      </w:r>
    </w:p>
    <w:p>
      <w:pPr>
        <w:pStyle w:val="Normal"/>
        <w:numPr>
          <w:ilvl w:val="0"/>
          <w:numId w:val="2"/>
        </w:numPr>
        <w:jc w:val="both"/>
        <w:rPr>
          <w:rFonts w:ascii="Times New Roman" w:hAnsi="Times New Roman" w:cs="Times New Roman"/>
          <w:color w:val="000000"/>
        </w:rPr>
      </w:pPr>
      <w:r>
        <w:rPr>
          <w:rFonts w:cs="Times New Roman" w:ascii="Times New Roman" w:hAnsi="Times New Roman"/>
          <w:color w:val="000000"/>
          <w:spacing w:val="-4"/>
        </w:rPr>
        <w:t xml:space="preserve">oświadczenie o </w:t>
      </w:r>
      <w:r>
        <w:rPr>
          <w:rFonts w:cs="Times New Roman" w:ascii="Times New Roman" w:hAnsi="Times New Roman"/>
          <w:color w:val="000000"/>
        </w:rPr>
        <w:t>kandydowaniu lub braku kandydowania do :</w:t>
      </w:r>
    </w:p>
    <w:p>
      <w:pPr>
        <w:pStyle w:val="Normal"/>
        <w:numPr>
          <w:ilvl w:val="1"/>
          <w:numId w:val="2"/>
        </w:numPr>
        <w:jc w:val="both"/>
        <w:rPr>
          <w:rFonts w:ascii="Times New Roman" w:hAnsi="Times New Roman" w:cs="Times New Roman"/>
          <w:color w:val="000000"/>
        </w:rPr>
      </w:pPr>
      <w:r>
        <w:rPr>
          <w:rFonts w:cs="Times New Roman" w:ascii="Times New Roman" w:hAnsi="Times New Roman"/>
          <w:color w:val="000000"/>
        </w:rPr>
        <w:t>władz samorządowych (jeśli tak, to ze wskazaniem listy wyborczej),</w:t>
      </w:r>
    </w:p>
    <w:p>
      <w:pPr>
        <w:pStyle w:val="Normal"/>
        <w:numPr>
          <w:ilvl w:val="1"/>
          <w:numId w:val="2"/>
        </w:numPr>
        <w:jc w:val="both"/>
        <w:rPr>
          <w:rFonts w:ascii="Times New Roman" w:hAnsi="Times New Roman" w:cs="Times New Roman"/>
          <w:color w:val="000000"/>
        </w:rPr>
      </w:pPr>
      <w:r>
        <w:rPr>
          <w:rFonts w:cs="Times New Roman" w:ascii="Times New Roman" w:hAnsi="Times New Roman"/>
          <w:color w:val="000000"/>
        </w:rPr>
        <w:t>władz parlamentarnych (jeśli tak, to ze wskazaniem listy wyborczej).</w:t>
      </w:r>
    </w:p>
    <w:p>
      <w:pPr>
        <w:pStyle w:val="Normal"/>
        <w:numPr>
          <w:ilvl w:val="0"/>
          <w:numId w:val="2"/>
        </w:numPr>
        <w:jc w:val="both"/>
        <w:rPr/>
      </w:pPr>
      <w:r>
        <w:rPr>
          <w:rFonts w:cs="Times New Roman" w:ascii="Times New Roman" w:hAnsi="Times New Roman"/>
          <w:color w:val="000000"/>
        </w:rPr>
        <w:t>oświadczenie o akceptacji przez kandydata art 1. Międzynarodowego Paktu Praw Obywatelskich i Politycznych</w:t>
      </w:r>
      <w:r>
        <w:rPr>
          <w:rStyle w:val="Zakotwiczenieprzypisudolnego"/>
          <w:rFonts w:cs="Times New Roman" w:ascii="Times New Roman" w:hAnsi="Times New Roman"/>
          <w:color w:val="000000"/>
        </w:rPr>
        <w:footnoteReference w:id="3"/>
      </w:r>
      <w:r>
        <w:rPr>
          <w:rFonts w:cs="Times New Roman" w:ascii="Times New Roman" w:hAnsi="Times New Roman"/>
          <w:color w:val="000000"/>
        </w:rPr>
        <w:t>.</w:t>
      </w:r>
    </w:p>
    <w:p>
      <w:pPr>
        <w:pStyle w:val="Normal"/>
        <w:numPr>
          <w:ilvl w:val="0"/>
          <w:numId w:val="2"/>
        </w:numPr>
        <w:jc w:val="both"/>
        <w:rPr/>
      </w:pPr>
      <w:r>
        <w:rPr>
          <w:rFonts w:cs="Times New Roman" w:ascii="Times New Roman" w:hAnsi="Times New Roman"/>
          <w:color w:val="000000"/>
        </w:rPr>
        <w:t>oświadczenie o nie uczestniczenie w działaniach mających znamiona antypolonizmu;</w:t>
      </w:r>
    </w:p>
    <w:p>
      <w:pPr>
        <w:pStyle w:val="Normal"/>
        <w:numPr>
          <w:ilvl w:val="0"/>
          <w:numId w:val="2"/>
        </w:numPr>
        <w:jc w:val="both"/>
        <w:rPr/>
      </w:pPr>
      <w:r>
        <w:rPr>
          <w:rFonts w:cs="Times New Roman" w:ascii="Times New Roman" w:hAnsi="Times New Roman"/>
          <w:color w:val="000000"/>
        </w:rPr>
        <w:t>oświadczenie o posiadanie obywatelstwa II RP przez przodków w linii prostej po mieczu (po ojcu) i kądzieli (po matce), posługiwanie się przez kandydata i jego przodków językiem polskim, jako narodowym językiem rdzennym.</w:t>
      </w:r>
    </w:p>
    <w:p>
      <w:pPr>
        <w:pStyle w:val="Normal"/>
        <w:numPr>
          <w:ilvl w:val="0"/>
          <w:numId w:val="2"/>
        </w:numPr>
        <w:jc w:val="both"/>
        <w:rPr/>
      </w:pPr>
      <w:r>
        <w:rPr>
          <w:rFonts w:cs="Times New Roman" w:ascii="Times New Roman" w:hAnsi="Times New Roman"/>
          <w:color w:val="000000"/>
        </w:rPr>
        <w:t>Udokumentowanie przynależność do wspólnoty narodowej Polaków do trzeciego pokolenia wstecz (udokumentowane świadectwem urodzenia, chrztu, aktem zgonu, wskazaniem miejsce pochówku – zgodnie ze stanem posiadania).</w:t>
      </w:r>
    </w:p>
    <w:p>
      <w:pPr>
        <w:pStyle w:val="Normal"/>
        <w:ind w:left="567" w:hanging="567"/>
        <w:jc w:val="both"/>
        <w:rPr/>
      </w:pPr>
      <w:r>
        <w:rPr>
          <w:rFonts w:eastAsia="Times New Roman" w:cs="Times New Roman" w:ascii="Times New Roman" w:hAnsi="Times New Roman"/>
          <w:color w:val="000000"/>
        </w:rPr>
        <w:t xml:space="preserve">6.3.   </w:t>
      </w:r>
      <w:r>
        <w:rPr>
          <w:rFonts w:cs="Times New Roman" w:ascii="Times New Roman" w:hAnsi="Times New Roman"/>
          <w:color w:val="000000"/>
        </w:rPr>
        <w:t>Oświadczenie kandydata umieszczane jest wraz ze zdjęciem na stronie www.wolniludzie.net na 40 dni przed przeprowadzeniem wyborów.</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6.4.   Po publikacji oświadczeń wszystkich kandydatów odbywają się debaty między kandydatami. Debaty mają charakter publiczny, są filmowane i umieszczane na stronie www.wolniludzie.net.</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6.5.   Na inauguracyjnym spotkaniu KRK członkowie składają ślubowanie o następującej treści:</w:t>
      </w:r>
    </w:p>
    <w:p>
      <w:pPr>
        <w:pStyle w:val="Normal"/>
        <w:ind w:left="567" w:hanging="0"/>
        <w:jc w:val="both"/>
        <w:rPr/>
      </w:pPr>
      <w:r>
        <w:rPr>
          <w:rFonts w:cs="Times New Roman" w:ascii="Times New Roman" w:hAnsi="Times New Roman"/>
          <w:color w:val="000000"/>
        </w:rPr>
        <w:t>„</w:t>
      </w:r>
      <w:r>
        <w:rPr>
          <w:rFonts w:cs="Times New Roman" w:ascii="Times New Roman" w:hAnsi="Times New Roman"/>
          <w:color w:val="000000"/>
        </w:rPr>
        <w:t>Ślubuję uroczyście służyć na rzecz dobra Polski i Polaków, stale działać na rzecz niepodległości, suwerenności i wolności Polski i Polaków oraz rzetelnie pracować na rzecz Ruchu Wolnych Ludzi”, opcjonalnie :„Tak mi dopomóż Bóg”.</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6.6.   Złożenie niezgodnych z prawdą oświadczeń bądź podanie niezgodnych z prawdą informacji jest podstawą do unieważniania wyboru na członka KRK i usunięcie dożywotnie z Ruchu Wolnych Ludzi.</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6.7    Nie złożenie ślubowania uniemożliwia pełnienie funkcji w KRK.</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6.8</w:t>
        <w:tab/>
        <w:t>Procedura opisana w punkcie 6.2 obejmuje liderów RWL, doradców i ekspertów (z wyłączeniem konieczności zebrania 100 podpisów).</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b/>
          <w:b/>
          <w:bCs/>
          <w:color w:val="000000"/>
          <w:sz w:val="26"/>
          <w:szCs w:val="26"/>
        </w:rPr>
      </w:pPr>
      <w:r>
        <w:rPr>
          <w:rFonts w:cs="Times New Roman" w:ascii="Times New Roman" w:hAnsi="Times New Roman"/>
          <w:b/>
          <w:bCs/>
          <w:color w:val="000000"/>
          <w:sz w:val="26"/>
          <w:szCs w:val="26"/>
        </w:rPr>
        <w:t xml:space="preserve">7.  Zadania Przedstawicieli RWL </w:t>
      </w:r>
    </w:p>
    <w:p>
      <w:pPr>
        <w:pStyle w:val="Normal"/>
        <w:jc w:val="both"/>
        <w:rPr>
          <w:b/>
          <w:b/>
          <w:bCs/>
          <w:color w:val="000000"/>
          <w:sz w:val="26"/>
          <w:szCs w:val="26"/>
        </w:rPr>
      </w:pPr>
      <w:r>
        <w:rPr>
          <w:b/>
          <w:bCs/>
          <w:color w:val="000000"/>
          <w:sz w:val="26"/>
          <w:szCs w:val="26"/>
        </w:rPr>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7.1.   Zadania dla koordynatorów wyznaczają sejmiki.</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7.2.  Do zadań KRK należy organizowanie i nadzór nad narzędziem do e–głosowań, wyłanianie i koordynacja prac zespołów doradców i ekspertów oraz nadzór nad administracją Ruchu (np. sekretariat, księgowość, itp.).</w:t>
      </w:r>
    </w:p>
    <w:p>
      <w:pPr>
        <w:pStyle w:val="Normal"/>
        <w:ind w:left="567" w:hanging="567"/>
        <w:jc w:val="both"/>
        <w:rPr/>
      </w:pPr>
      <w:r>
        <w:rPr>
          <w:rFonts w:cs="Times New Roman" w:ascii="Times New Roman" w:hAnsi="Times New Roman"/>
          <w:color w:val="000000"/>
        </w:rPr>
        <w:t xml:space="preserve">7.3.  </w:t>
      </w:r>
      <w:r>
        <w:rPr/>
        <w:t>KRK może organizować zbiórki i darowizny celem realizacji programów, i projektów RWL, przyjętych większością głosów RWL, Programy i projekty opierają się o budżet zadaniowy, publikowany i głosowany przez cały E-P RWL.</w:t>
      </w:r>
    </w:p>
    <w:p>
      <w:pPr>
        <w:pStyle w:val="Normal"/>
        <w:rPr/>
      </w:pPr>
      <w:r>
        <w:rPr/>
        <w:t xml:space="preserve">7.4.   Sejmiki i KRK mogą powoływać podmioty dla wsparcia finansowania działań RWL, na </w:t>
      </w:r>
    </w:p>
    <w:p>
      <w:pPr>
        <w:pStyle w:val="Normal"/>
        <w:rPr/>
      </w:pPr>
      <w:r>
        <w:rPr/>
        <w:t xml:space="preserve">         </w:t>
      </w:r>
      <w:r>
        <w:rPr/>
        <w:t xml:space="preserve">odpowiedzialność własną inicjatorów, bez związku prawnego, oddziaływania i </w:t>
      </w:r>
    </w:p>
    <w:p>
      <w:pPr>
        <w:pStyle w:val="Normal"/>
        <w:rPr/>
      </w:pPr>
      <w:r>
        <w:rPr/>
        <w:t xml:space="preserve">         </w:t>
      </w:r>
      <w:r>
        <w:rPr/>
        <w:t>odpowiedzialności RWL i KRK.</w:t>
      </w:r>
    </w:p>
    <w:p>
      <w:pPr>
        <w:pStyle w:val="Normal"/>
        <w:ind w:left="567" w:hanging="567"/>
        <w:jc w:val="both"/>
        <w:rPr/>
      </w:pPr>
      <w:r>
        <w:rPr/>
        <w:t>7.5.</w:t>
        <w:tab/>
        <w:t>Ustalenia KRK podejmowane są ilością głosów - mandatów otrzymanych od członków RWL w wyborach.</w:t>
      </w:r>
    </w:p>
    <w:p>
      <w:pPr>
        <w:pStyle w:val="Normal"/>
        <w:jc w:val="both"/>
        <w:rPr>
          <w:color w:val="000000"/>
        </w:rPr>
      </w:pPr>
      <w:r>
        <w:rPr>
          <w:color w:val="000000"/>
        </w:rPr>
      </w:r>
    </w:p>
    <w:p>
      <w:pPr>
        <w:pStyle w:val="Normal"/>
        <w:jc w:val="both"/>
        <w:rPr>
          <w:rFonts w:ascii="Times New Roman" w:hAnsi="Times New Roman" w:cs="Times New Roman"/>
          <w:b/>
          <w:b/>
          <w:bCs/>
          <w:color w:val="000000"/>
          <w:sz w:val="26"/>
          <w:szCs w:val="26"/>
        </w:rPr>
      </w:pPr>
      <w:r>
        <w:rPr>
          <w:rFonts w:cs="Times New Roman" w:ascii="Times New Roman" w:hAnsi="Times New Roman"/>
          <w:b/>
          <w:bCs/>
          <w:color w:val="000000"/>
          <w:sz w:val="26"/>
          <w:szCs w:val="26"/>
        </w:rPr>
        <w:t>8.  Finansowanie</w:t>
      </w:r>
    </w:p>
    <w:p>
      <w:pPr>
        <w:pStyle w:val="Normal"/>
        <w:jc w:val="both"/>
        <w:rPr>
          <w:b/>
          <w:b/>
          <w:bCs/>
          <w:color w:val="000000"/>
          <w:sz w:val="26"/>
          <w:szCs w:val="26"/>
        </w:rPr>
      </w:pPr>
      <w:r>
        <w:rPr>
          <w:b/>
          <w:bCs/>
          <w:color w:val="000000"/>
          <w:sz w:val="26"/>
          <w:szCs w:val="26"/>
        </w:rPr>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8.1.   Sejmiki w swoich regulaminach ustalą sposoby swojego finansowania.</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8.2.   Sejmiki mogą - a nawet powinny - używać waluty społecznościowej niezależnej od systemu, w celu zapewnienia bezpieczeństwa zgromadzonych środków Sejmiku.</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 xml:space="preserve">8.3.   KRK przedstawia roczny preliminarz wydatków zawierający przede wszystkim koszty związane z obsługą e-głosowań, portali internetowych, kosztów administracyjnych i promocyjnych. Do 31 grudnia każdego roku KRK składa sprawozdanie z przychodów i kosztów.  </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8.4.  Preliminarz zatwierdzany jest w e-głosowaniu przez wszystkich Wolnych Ludzi zgromadzo-nych w sejmikach. Sprawozdanie do 5 stycznia roku następnego publikowane jest na stronie wolniludzie.net.</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8.5.  KRK w ciągu roku może przedstawiać różne projekty do sfinansowania, wymagają one akceptacji przez e-głosowanie.</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8.6.   Koszty wynikające z preliminarza wydatków oraz innych projektów, zatwierdzone w e-głoso-waniu, są proporcjonalnie rozkładane na poszczególne sejmiki – w zależności od ich liczebności. Wpłaty sejmików na wskazane przez KRK konto mogą być dokonywane jednorazowo lub w miesięcznych ratach.</w:t>
      </w:r>
    </w:p>
    <w:p>
      <w:pPr>
        <w:pStyle w:val="Normal"/>
        <w:ind w:left="426" w:hanging="426"/>
        <w:jc w:val="both"/>
        <w:rPr>
          <w:rFonts w:ascii="Times New Roman" w:hAnsi="Times New Roman" w:cs="Times New Roman"/>
          <w:color w:val="000000"/>
        </w:rPr>
      </w:pPr>
      <w:r>
        <w:rPr>
          <w:rFonts w:cs="Times New Roman" w:ascii="Times New Roman" w:hAnsi="Times New Roman"/>
          <w:color w:val="000000"/>
        </w:rPr>
        <w:t xml:space="preserve">8.7.   </w:t>
      </w:r>
      <w:r>
        <w:rPr>
          <w:rFonts w:cs="Times New Roman" w:ascii="Times New Roman" w:hAnsi="Times New Roman"/>
          <w:color w:val="000000"/>
          <w:spacing w:val="-2"/>
        </w:rPr>
        <w:t>Ruch Wolnych Ludzi będzie dążył do powołania własnej suwerennej waluty społecznościowej.</w:t>
      </w:r>
    </w:p>
    <w:p>
      <w:pPr>
        <w:pStyle w:val="Normal"/>
        <w:jc w:val="both"/>
        <w:rPr>
          <w:color w:val="000000"/>
        </w:rPr>
      </w:pPr>
      <w:r>
        <w:rPr>
          <w:color w:val="000000"/>
        </w:rPr>
      </w:r>
    </w:p>
    <w:p>
      <w:pPr>
        <w:pStyle w:val="Normal"/>
        <w:jc w:val="both"/>
        <w:rPr>
          <w:rFonts w:ascii="Times New Roman" w:hAnsi="Times New Roman" w:cs="Times New Roman"/>
          <w:b/>
          <w:b/>
          <w:bCs/>
          <w:color w:val="000000"/>
          <w:sz w:val="26"/>
          <w:szCs w:val="26"/>
        </w:rPr>
      </w:pPr>
      <w:r>
        <w:rPr>
          <w:rFonts w:cs="Times New Roman" w:ascii="Times New Roman" w:hAnsi="Times New Roman"/>
          <w:b/>
          <w:bCs/>
          <w:color w:val="000000"/>
          <w:sz w:val="26"/>
          <w:szCs w:val="26"/>
        </w:rPr>
        <w:t>9.  Postanowienia końcowe</w:t>
      </w:r>
    </w:p>
    <w:p>
      <w:pPr>
        <w:pStyle w:val="Normal"/>
        <w:jc w:val="both"/>
        <w:rPr>
          <w:b/>
          <w:b/>
          <w:bCs/>
          <w:sz w:val="26"/>
          <w:szCs w:val="26"/>
        </w:rPr>
      </w:pPr>
      <w:r>
        <w:rPr>
          <w:b/>
          <w:bCs/>
          <w:sz w:val="26"/>
          <w:szCs w:val="26"/>
        </w:rPr>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9.1.  Szczegółowe regulaminy głosowań, regulaminy zespołów zadaniowych i inne staną się załącznikami do Małej Konstytucji – po ich przegłosowaniu.</w:t>
      </w:r>
    </w:p>
    <w:p>
      <w:pPr>
        <w:pStyle w:val="Normal"/>
        <w:ind w:left="567" w:hanging="567"/>
        <w:jc w:val="both"/>
        <w:rPr>
          <w:rFonts w:ascii="Times New Roman" w:hAnsi="Times New Roman" w:cs="Times New Roman"/>
          <w:color w:val="000000"/>
        </w:rPr>
      </w:pPr>
      <w:r>
        <w:rPr>
          <w:rFonts w:cs="Times New Roman" w:ascii="Times New Roman" w:hAnsi="Times New Roman"/>
          <w:color w:val="000000"/>
        </w:rPr>
        <w:t xml:space="preserve">9.2.   Mała Konstytucja wchodzi w życie z dniem jej przegłosowania, co powoduje, że w ciągu 60 dni od jej uchwalenia wygasają wszystkie dotychczasowe mandaty. W tym czasie muszą zostać przeprowadzone wybory zarówno na koordynatorów, jak i do KRK.  </w:t>
      </w:r>
    </w:p>
    <w:p>
      <w:pPr>
        <w:pStyle w:val="Normal"/>
        <w:rPr>
          <w:color w:val="000000"/>
          <w:sz w:val="22"/>
          <w:szCs w:val="22"/>
        </w:rPr>
      </w:pPr>
      <w:r>
        <w:rPr>
          <w:color w:val="000000"/>
          <w:sz w:val="22"/>
          <w:szCs w:val="22"/>
        </w:rPr>
      </w:r>
    </w:p>
    <w:p>
      <w:pPr>
        <w:pStyle w:val="Tretekstu"/>
        <w:spacing w:lineRule="auto" w:line="240" w:before="0" w:after="0"/>
        <w:jc w:val="both"/>
        <w:rPr>
          <w:rFonts w:ascii="Times New Roman" w:hAnsi="Times New Roman" w:cs="Times New Roman"/>
          <w:color w:val="000000"/>
          <w:highlight w:val="white"/>
        </w:rPr>
      </w:pPr>
      <w:r>
        <w:rPr>
          <w:rFonts w:cs="Times New Roman" w:ascii="Times New Roman" w:hAnsi="Times New Roman"/>
          <w:b/>
          <w:bCs/>
          <w:color w:val="000000"/>
          <w:highlight w:val="white"/>
        </w:rPr>
        <w:t xml:space="preserve">Autorzy: </w:t>
      </w:r>
    </w:p>
    <w:p>
      <w:pPr>
        <w:pStyle w:val="Tretekstu"/>
        <w:numPr>
          <w:ilvl w:val="0"/>
          <w:numId w:val="1"/>
        </w:numPr>
        <w:spacing w:lineRule="auto" w:line="240" w:before="0" w:after="0"/>
        <w:jc w:val="both"/>
        <w:rPr/>
      </w:pPr>
      <w:r>
        <w:rPr>
          <w:rFonts w:cs="Times New Roman" w:ascii="Times New Roman" w:hAnsi="Times New Roman"/>
          <w:color w:val="000000"/>
          <w:highlight w:val="white"/>
        </w:rPr>
        <w:t>Dorota Bujnowska – Cechniak – członek Sejmiku Warszawski</w:t>
      </w:r>
      <w:r>
        <w:rPr>
          <w:rFonts w:cs="Times New Roman" w:ascii="Times New Roman" w:hAnsi="Times New Roman"/>
          <w:color w:val="000000"/>
        </w:rPr>
        <w:t>ego</w:t>
      </w:r>
    </w:p>
    <w:p>
      <w:pPr>
        <w:pStyle w:val="Tretekstu"/>
        <w:numPr>
          <w:ilvl w:val="0"/>
          <w:numId w:val="1"/>
        </w:numPr>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highlight w:val="white"/>
        </w:rPr>
        <w:t>Michał Czarnocki – koordynator Sejmiku Warszawskiego</w:t>
      </w:r>
    </w:p>
    <w:p>
      <w:pPr>
        <w:pStyle w:val="Tretekstu"/>
        <w:numPr>
          <w:ilvl w:val="0"/>
          <w:numId w:val="1"/>
        </w:numPr>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highlight w:val="white"/>
        </w:rPr>
        <w:t>Wojciech Dobrzyński – KRK i członek Sejmiku Warszawskiego</w:t>
      </w:r>
    </w:p>
    <w:p>
      <w:pPr>
        <w:pStyle w:val="Tretekstu"/>
        <w:numPr>
          <w:ilvl w:val="0"/>
          <w:numId w:val="1"/>
        </w:numPr>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highlight w:val="white"/>
        </w:rPr>
        <w:t>Teresa Adamska – KRK i członek Sejmiku Łódzkiego</w:t>
      </w:r>
    </w:p>
    <w:p>
      <w:pPr>
        <w:pStyle w:val="Tretekstu"/>
        <w:numPr>
          <w:ilvl w:val="0"/>
          <w:numId w:val="1"/>
        </w:numPr>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highlight w:val="white"/>
        </w:rPr>
        <w:t>Zbigniew Tynenski – członek Sejmiku Łódzkiego</w:t>
      </w:r>
    </w:p>
    <w:p>
      <w:pPr>
        <w:pStyle w:val="Tretekstu"/>
        <w:spacing w:lineRule="auto" w:line="240" w:before="0" w:after="0"/>
        <w:jc w:val="both"/>
        <w:rPr>
          <w:rFonts w:ascii="Times New Roman" w:hAnsi="Times New Roman" w:cs="Times New Roman"/>
          <w:b/>
          <w:b/>
          <w:bCs/>
          <w:color w:val="000000"/>
          <w:highlight w:val="white"/>
        </w:rPr>
      </w:pPr>
      <w:r>
        <w:rPr>
          <w:rFonts w:cs="Times New Roman" w:ascii="Times New Roman" w:hAnsi="Times New Roman"/>
          <w:b/>
          <w:bCs/>
          <w:color w:val="000000"/>
          <w:highlight w:val="white"/>
        </w:rPr>
      </w:r>
    </w:p>
    <w:p>
      <w:pPr>
        <w:pStyle w:val="Tretekstu"/>
        <w:spacing w:lineRule="auto" w:line="240" w:before="0" w:after="0"/>
        <w:jc w:val="both"/>
        <w:rPr>
          <w:rFonts w:ascii="Times New Roman" w:hAnsi="Times New Roman" w:cs="Times New Roman"/>
          <w:color w:val="000000"/>
          <w:highlight w:val="white"/>
        </w:rPr>
      </w:pPr>
      <w:r>
        <w:rPr>
          <w:rFonts w:cs="Times New Roman" w:ascii="Times New Roman" w:hAnsi="Times New Roman"/>
          <w:b/>
          <w:bCs/>
          <w:color w:val="000000"/>
          <w:highlight w:val="white"/>
        </w:rPr>
        <w:t xml:space="preserve">Lista osób popierających: </w:t>
      </w:r>
    </w:p>
    <w:p>
      <w:pPr>
        <w:pStyle w:val="Tretekstu"/>
        <w:numPr>
          <w:ilvl w:val="0"/>
          <w:numId w:val="1"/>
        </w:numPr>
        <w:spacing w:lineRule="auto" w:line="240" w:before="0" w:after="0"/>
        <w:jc w:val="both"/>
        <w:rPr/>
      </w:pPr>
      <w:r>
        <w:rPr>
          <w:rFonts w:cs="Times New Roman" w:ascii="Times New Roman" w:hAnsi="Times New Roman"/>
          <w:color w:val="000000"/>
          <w:highlight w:val="white"/>
        </w:rPr>
        <w:t>Marta Wilczyńska – KRK i koordynator Sejmiku Radom</w:t>
      </w:r>
      <w:r>
        <w:rPr>
          <w:rFonts w:cs="Times New Roman" w:ascii="Times New Roman" w:hAnsi="Times New Roman"/>
          <w:color w:val="000000"/>
        </w:rPr>
        <w:t>skiego</w:t>
      </w:r>
    </w:p>
    <w:p>
      <w:pPr>
        <w:pStyle w:val="Tretekstu"/>
        <w:numPr>
          <w:ilvl w:val="0"/>
          <w:numId w:val="1"/>
        </w:numPr>
        <w:spacing w:lineRule="auto" w:line="240" w:before="0" w:after="0"/>
        <w:jc w:val="both"/>
        <w:rPr/>
      </w:pPr>
      <w:r>
        <w:rPr>
          <w:rFonts w:cs="Times New Roman" w:ascii="Times New Roman" w:hAnsi="Times New Roman"/>
          <w:color w:val="000000"/>
          <w:highlight w:val="white"/>
        </w:rPr>
        <w:t>Andrzej Ciećko – KRK i koordynator Sejmiku Rzesz</w:t>
      </w:r>
      <w:r>
        <w:rPr>
          <w:rFonts w:cs="Times New Roman" w:ascii="Times New Roman" w:hAnsi="Times New Roman"/>
          <w:color w:val="000000"/>
        </w:rPr>
        <w:t>owskiego</w:t>
      </w:r>
    </w:p>
    <w:p>
      <w:pPr>
        <w:pStyle w:val="Normal"/>
        <w:numPr>
          <w:ilvl w:val="0"/>
          <w:numId w:val="1"/>
        </w:numPr>
        <w:rPr>
          <w:color w:val="000000"/>
        </w:rPr>
      </w:pPr>
      <w:r>
        <w:rPr>
          <w:color w:val="000000"/>
        </w:rPr>
        <w:t>Janusz Haładziński – koordynator Sejmiku Łódzkiego</w:t>
      </w:r>
    </w:p>
    <w:p>
      <w:pPr>
        <w:pStyle w:val="Normal"/>
        <w:numPr>
          <w:ilvl w:val="0"/>
          <w:numId w:val="1"/>
        </w:numPr>
        <w:rPr>
          <w:color w:val="000000"/>
        </w:rPr>
      </w:pPr>
      <w:r>
        <w:rPr>
          <w:color w:val="000000"/>
        </w:rPr>
        <w:t>Mariusz Pawlik – koordynator Sejmiku Nowo Sądeckiego</w:t>
      </w:r>
    </w:p>
    <w:p>
      <w:pPr>
        <w:pStyle w:val="Normal"/>
        <w:numPr>
          <w:ilvl w:val="0"/>
          <w:numId w:val="1"/>
        </w:numPr>
        <w:rPr>
          <w:color w:val="000000"/>
        </w:rPr>
      </w:pPr>
      <w:r>
        <w:rPr>
          <w:color w:val="000000"/>
        </w:rPr>
        <w:t>Grzegorz Sołtysik – NGO – specjalista ds. Stowarzyszeń</w:t>
      </w:r>
    </w:p>
    <w:p>
      <w:pPr>
        <w:pStyle w:val="Normal"/>
        <w:numPr>
          <w:ilvl w:val="0"/>
          <w:numId w:val="1"/>
        </w:numPr>
        <w:rPr>
          <w:color w:val="000000"/>
        </w:rPr>
      </w:pPr>
      <w:r>
        <w:rPr>
          <w:color w:val="000000"/>
        </w:rPr>
        <w:t>Mateusz Boniecki – KRK i koordynator Sejmiku Elbląskiego</w:t>
      </w:r>
    </w:p>
    <w:p>
      <w:pPr>
        <w:pStyle w:val="Normal"/>
        <w:numPr>
          <w:ilvl w:val="0"/>
          <w:numId w:val="1"/>
        </w:numPr>
        <w:rPr>
          <w:color w:val="000000"/>
        </w:rPr>
      </w:pPr>
      <w:r>
        <w:rPr>
          <w:color w:val="000000"/>
        </w:rPr>
        <w:t>Ela Żołnowska – koordynator Sejmiku Sosnowieckiego</w:t>
      </w:r>
    </w:p>
    <w:p>
      <w:pPr>
        <w:pStyle w:val="Normal"/>
        <w:numPr>
          <w:ilvl w:val="0"/>
          <w:numId w:val="1"/>
        </w:numPr>
        <w:rPr>
          <w:color w:val="000000"/>
        </w:rPr>
      </w:pPr>
      <w:r>
        <w:rPr>
          <w:color w:val="000000"/>
        </w:rPr>
        <w:t>Tomasz Dorniak – KRK i koordynator Sejmiku Gdyńskiego</w:t>
      </w:r>
    </w:p>
    <w:p>
      <w:pPr>
        <w:pStyle w:val="Normal"/>
        <w:numPr>
          <w:ilvl w:val="0"/>
          <w:numId w:val="1"/>
        </w:numPr>
        <w:rPr/>
      </w:pPr>
      <w:r>
        <w:rPr>
          <w:color w:val="000000"/>
        </w:rPr>
        <w:t xml:space="preserve">Jolanta Wójcik – </w:t>
      </w:r>
      <w:r>
        <w:rPr/>
        <w:t>koordynator Sejmiku Krośnieńskiego</w:t>
      </w:r>
    </w:p>
    <w:p>
      <w:pPr>
        <w:pStyle w:val="Normal"/>
        <w:numPr>
          <w:ilvl w:val="0"/>
          <w:numId w:val="1"/>
        </w:numPr>
        <w:rPr/>
      </w:pPr>
      <w:r>
        <w:rPr/>
        <w:t>Barbara Wasilewska – członek Sejmiku Warszawskiego</w:t>
      </w:r>
    </w:p>
    <w:p>
      <w:pPr>
        <w:pStyle w:val="Normal"/>
        <w:numPr>
          <w:ilvl w:val="0"/>
          <w:numId w:val="1"/>
        </w:numPr>
        <w:rPr/>
      </w:pPr>
      <w:r>
        <w:rPr/>
        <w:t>Wojciech Szczerba – członek Sejmiku Warszawskiego</w:t>
      </w:r>
    </w:p>
    <w:p>
      <w:pPr>
        <w:pStyle w:val="Normal"/>
        <w:numPr>
          <w:ilvl w:val="0"/>
          <w:numId w:val="1"/>
        </w:numPr>
        <w:rPr/>
      </w:pPr>
      <w:r>
        <w:rPr/>
        <w:t>Krzysztof Biś – Koordynator Sejmiku Opolskiego</w:t>
      </w:r>
    </w:p>
    <w:p>
      <w:pPr>
        <w:pStyle w:val="Normal"/>
        <w:numPr>
          <w:ilvl w:val="0"/>
          <w:numId w:val="1"/>
        </w:numPr>
        <w:rPr/>
      </w:pPr>
      <w:r>
        <w:rPr/>
        <w:t>Joanna Rutkiewicz – członek Sejmiku Warszawskiego</w:t>
      </w:r>
    </w:p>
    <w:p>
      <w:pPr>
        <w:pStyle w:val="Normal"/>
        <w:ind w:left="720" w:hanging="0"/>
        <w:rPr>
          <w:b/>
          <w:b/>
          <w:bCs/>
          <w:color w:val="000000"/>
        </w:rPr>
      </w:pPr>
      <w:r>
        <w:rPr>
          <w:b/>
          <w:bCs/>
          <w:color w:val="000000"/>
        </w:rPr>
      </w:r>
    </w:p>
    <w:p>
      <w:pPr>
        <w:pStyle w:val="Normal"/>
        <w:rPr>
          <w:color w:val="000000"/>
        </w:rPr>
      </w:pPr>
      <w:r>
        <w:rPr>
          <w:color w:val="000000"/>
        </w:rPr>
        <w:t>Poparcie dla projektu sumarycznie wyraziło 18 osób w tym  6 z 12 członków KRK oraz 10 z 30 koordynatorów (z czego czterech jest jednocześnie w KRK).</w:t>
      </w:r>
    </w:p>
    <w:p>
      <w:pPr>
        <w:pStyle w:val="Normal"/>
        <w:rPr>
          <w:rFonts w:ascii="Times New Roman" w:hAnsi="Times New Roman" w:cs="Times New Roman"/>
          <w:b/>
          <w:b/>
          <w:bCs/>
          <w:color w:val="000000"/>
          <w:highlight w:val="white"/>
        </w:rPr>
      </w:pPr>
      <w:r>
        <w:rPr>
          <w:rFonts w:cs="Times New Roman" w:ascii="Times New Roman" w:hAnsi="Times New Roman"/>
          <w:b/>
          <w:bCs/>
          <w:color w:val="000000"/>
          <w:highlight w:val="white"/>
        </w:rPr>
      </w:r>
    </w:p>
    <w:p>
      <w:pPr>
        <w:pStyle w:val="Normal"/>
        <w:rPr>
          <w:rFonts w:ascii="Times New Roman" w:hAnsi="Times New Roman" w:cs="Times New Roman"/>
          <w:b/>
          <w:b/>
          <w:bCs/>
          <w:color w:val="000000"/>
          <w:highlight w:val="white"/>
        </w:rPr>
      </w:pPr>
      <w:r>
        <w:rPr>
          <w:rFonts w:cs="Times New Roman" w:ascii="Times New Roman" w:hAnsi="Times New Roman"/>
          <w:b/>
          <w:bCs/>
          <w:color w:val="000000"/>
          <w:highlight w:val="white"/>
        </w:rPr>
        <w:t>Załącznik 1.</w:t>
      </w:r>
    </w:p>
    <w:p>
      <w:pPr>
        <w:pStyle w:val="Normal"/>
        <w:rPr/>
      </w:pPr>
      <w:r>
        <w:rPr/>
      </w:r>
    </w:p>
    <w:p>
      <w:pPr>
        <w:pStyle w:val="Normal"/>
        <w:rPr>
          <w:rFonts w:ascii="Times New Roman" w:hAnsi="Times New Roman" w:cs="Times New Roman"/>
          <w:b/>
          <w:b/>
          <w:color w:val="000000"/>
          <w:sz w:val="26"/>
        </w:rPr>
      </w:pPr>
      <w:r>
        <w:rPr>
          <w:rFonts w:cs="Times New Roman" w:ascii="Times New Roman" w:hAnsi="Times New Roman"/>
          <w:b/>
          <w:color w:val="000000"/>
          <w:sz w:val="26"/>
        </w:rPr>
        <w:t>Zbiór użytych pojęć</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b/>
          <w:bCs/>
          <w:color w:val="000000"/>
          <w:highlight w:val="white"/>
        </w:rPr>
        <w:t>Prawo naturalne</w:t>
      </w:r>
      <w:r>
        <w:rPr>
          <w:rFonts w:cs="Times New Roman" w:ascii="Times New Roman" w:hAnsi="Times New Roman"/>
          <w:b/>
          <w:bCs/>
          <w:color w:val="000000"/>
        </w:rPr>
        <w:t xml:space="preserve"> </w:t>
      </w:r>
      <w:r>
        <w:rPr>
          <w:rFonts w:cs="Times New Roman" w:ascii="Times New Roman" w:hAnsi="Times New Roman"/>
          <w:color w:val="000000"/>
        </w:rPr>
        <w:t>(ius naturale) to uniwersalne, pierwotne prawo (zbiór norm) wynikające z natury ludzkiej, z samego faktu istnienia człowieka, nie jest ustanowione przez władców, sędziów czy instytucje i obowiązuje niezależnie od tego, czy zostało zatwierdzone przez władze państwowe, ponadto jest niezbywalne, wiec nikt nie może go człowieka pozbawić. Prawo naturalne stanowi podstawę etyki, jest kodeksem moralnym dla wszystkich ludzi, bez względu na poglądy, wyznawaną wiarę, wiek, pochodzenie. Podstawowymi właściwościami prawa naturalnego są: nieskończoność, niezbywalność, powszechność, poznawalność, kierowanie się rozumem oraz zasadami moralnymi.</w:t>
      </w:r>
    </w:p>
    <w:p>
      <w:pPr>
        <w:pStyle w:val="Normal"/>
        <w:jc w:val="both"/>
        <w:rPr/>
      </w:pPr>
      <w:r>
        <w:rPr>
          <w:rFonts w:cs="Times New Roman" w:ascii="Times New Roman" w:hAnsi="Times New Roman"/>
          <w:b/>
          <w:bCs/>
          <w:color w:val="000000"/>
        </w:rPr>
        <w:t xml:space="preserve">Tożsamość genetyczna - </w:t>
      </w:r>
      <w:r>
        <w:rPr>
          <w:rFonts w:cs="Times New Roman" w:ascii="Times New Roman" w:hAnsi="Times New Roman"/>
          <w:color w:val="000000"/>
        </w:rPr>
        <w:t xml:space="preserve">rozumiana jako samoświadomość tożsamości, bez ingerencji zewnętrznej w genom człowieka. </w:t>
      </w:r>
    </w:p>
    <w:p>
      <w:pPr>
        <w:pStyle w:val="Normal"/>
        <w:jc w:val="both"/>
        <w:rPr/>
      </w:pPr>
      <w:r>
        <w:rPr>
          <w:rFonts w:cs="Times New Roman" w:ascii="Times New Roman" w:hAnsi="Times New Roman"/>
          <w:b/>
          <w:bCs/>
          <w:color w:val="000000"/>
        </w:rPr>
        <w:t>Demokracja Bezpośrednia</w:t>
      </w:r>
      <w:r>
        <w:rPr>
          <w:rFonts w:cs="Times New Roman" w:ascii="Times New Roman" w:hAnsi="Times New Roman"/>
          <w:color w:val="000000"/>
        </w:rPr>
        <w:t xml:space="preserve"> - oznacza system polityczny, w którym ważne decyzje podejmowane są przez głosowanie w ramach referendum, bez reprezentantów, a w głosowaniu tym mogą wziąć udział wszyscy członkowie Ruchu Wolnych Ludzi.</w:t>
      </w:r>
    </w:p>
    <w:p>
      <w:pPr>
        <w:pStyle w:val="Normal"/>
        <w:jc w:val="both"/>
        <w:rPr/>
      </w:pPr>
      <w:r>
        <w:rPr>
          <w:rFonts w:cs="Times New Roman" w:ascii="Times New Roman" w:hAnsi="Times New Roman"/>
          <w:b/>
          <w:bCs/>
          <w:color w:val="000000"/>
        </w:rPr>
        <w:t>Suwerenność Finansowa –</w:t>
      </w:r>
      <w:r>
        <w:rPr>
          <w:rFonts w:cs="Times New Roman" w:ascii="Times New Roman" w:hAnsi="Times New Roman"/>
          <w:color w:val="000000"/>
        </w:rPr>
        <w:t xml:space="preserve"> koncepcja uzdrowienia finansów i stosunków społeczno-ekonomicznych przez wprowadzenie suwerennego, pozytywnego pieniądza, dywidendy narodowej oraz powszechnego oddłużenia Polski i Polaków.  </w:t>
      </w:r>
    </w:p>
    <w:p>
      <w:pPr>
        <w:pStyle w:val="Tretekstu"/>
        <w:spacing w:lineRule="auto" w:line="240" w:before="0" w:after="0"/>
        <w:jc w:val="both"/>
        <w:rPr/>
      </w:pPr>
      <w:r>
        <w:rPr>
          <w:rFonts w:cs="Times New Roman" w:ascii="Times New Roman" w:hAnsi="Times New Roman"/>
          <w:b/>
          <w:color w:val="000000"/>
        </w:rPr>
        <w:t xml:space="preserve">Wolność - </w:t>
      </w:r>
      <w:r>
        <w:rPr>
          <w:rFonts w:cs="Times New Roman" w:ascii="Times New Roman" w:hAnsi="Times New Roman"/>
          <w:color w:val="000000"/>
        </w:rPr>
        <w:t>to obszar swobodnych działań jednostki ograniczony zakresem wolności innej jednostki oraz obszarem Dobra Wspólnego.</w:t>
      </w:r>
    </w:p>
    <w:p>
      <w:pPr>
        <w:pStyle w:val="Tretekstu"/>
        <w:spacing w:lineRule="auto" w:line="240" w:before="0" w:after="0"/>
        <w:jc w:val="both"/>
        <w:rPr/>
      </w:pPr>
      <w:r>
        <w:rPr>
          <w:rFonts w:cs="Times New Roman" w:ascii="Times New Roman" w:hAnsi="Times New Roman"/>
          <w:b/>
          <w:color w:val="000000"/>
        </w:rPr>
        <w:t>Dobrotyka -</w:t>
      </w:r>
      <w:r>
        <w:rPr>
          <w:rFonts w:cs="Times New Roman" w:ascii="Times New Roman" w:hAnsi="Times New Roman"/>
          <w:color w:val="000000"/>
        </w:rPr>
        <w:t xml:space="preserve"> wiedza o ekonomii i polityce opartej na harmonizowaniu dobra wspólnego z dobrem i wolnością jednostki, gdzie beneficjentami są obywatele i współtworzone przez nich społeczności, a nie korporacje i instytucje finansowe. </w:t>
      </w:r>
    </w:p>
    <w:p>
      <w:pPr>
        <w:pStyle w:val="Tretekstu"/>
        <w:spacing w:lineRule="auto" w:line="240" w:before="0" w:after="0"/>
        <w:jc w:val="both"/>
        <w:rPr/>
      </w:pPr>
      <w:r>
        <w:rPr>
          <w:rFonts w:cs="Times New Roman" w:ascii="Times New Roman" w:hAnsi="Times New Roman"/>
          <w:b/>
          <w:color w:val="000000"/>
        </w:rPr>
        <w:t xml:space="preserve">Etykonomia - </w:t>
      </w:r>
      <w:r>
        <w:rPr>
          <w:rFonts w:cs="Times New Roman" w:ascii="Times New Roman" w:hAnsi="Times New Roman"/>
          <w:color w:val="000000"/>
        </w:rPr>
        <w:t xml:space="preserve">ład gospodarczo-finansowy, którego filarem jest uniwersalna moralność i bezpieczeństwo indywidualne oraz systemowe gwarantowane przez uczciwy pieniądz (nie oprocentowany długiem). </w:t>
      </w:r>
    </w:p>
    <w:p>
      <w:pPr>
        <w:pStyle w:val="Tretekstu"/>
        <w:spacing w:lineRule="auto" w:line="240" w:before="0" w:after="0"/>
        <w:jc w:val="both"/>
        <w:rPr/>
      </w:pPr>
      <w:r>
        <w:rPr>
          <w:rFonts w:cs="Times New Roman" w:ascii="Times New Roman" w:hAnsi="Times New Roman"/>
          <w:b/>
          <w:bCs/>
          <w:color w:val="000000"/>
          <w:highlight w:val="white"/>
        </w:rPr>
        <w:t xml:space="preserve">Eticoins - </w:t>
      </w:r>
      <w:r>
        <w:rPr>
          <w:rFonts w:cs="Times New Roman" w:ascii="Times New Roman" w:hAnsi="Times New Roman"/>
          <w:color w:val="000000"/>
          <w:highlight w:val="white"/>
        </w:rPr>
        <w:t xml:space="preserve">waluty równoległe, lokalne i społecznościowe, które nie są oprocentowanym długiem i służą społecznościom i narodom. </w:t>
      </w:r>
    </w:p>
    <w:p>
      <w:pPr>
        <w:pStyle w:val="Tretekstu"/>
        <w:spacing w:lineRule="auto" w:line="240" w:before="0" w:after="0"/>
        <w:jc w:val="both"/>
        <w:rPr/>
      </w:pPr>
      <w:r>
        <w:rPr>
          <w:b/>
          <w:bCs/>
        </w:rPr>
        <w:t xml:space="preserve">Antypolonizm – </w:t>
      </w:r>
      <w:r>
        <w:rPr/>
        <w:t>wszelkie działania wskazujące uprzedzenia, dyskryminację, niechęć i postawy wrogie wobec Polski i Polaków. Wpisujący się w antyslawizm także slawofobia – formy rasizmu i ksenofobii, przejawiającej się negatywnym nastawieniem wobec Słowian przyjmujące formę zachowań dyskryminacyjnych.</w:t>
      </w:r>
    </w:p>
    <w:p>
      <w:pPr>
        <w:pStyle w:val="Tretekstu"/>
        <w:spacing w:lineRule="auto" w:line="240" w:before="0" w:after="0"/>
        <w:jc w:val="both"/>
        <w:rPr>
          <w:highlight w:val="white"/>
        </w:rPr>
      </w:pPr>
      <w:r>
        <w:rPr>
          <w:highlight w:val="white"/>
        </w:rPr>
      </w:r>
    </w:p>
    <w:p>
      <w:pPr>
        <w:pStyle w:val="Tretekstu"/>
        <w:spacing w:lineRule="auto" w:line="240" w:before="0" w:after="0"/>
        <w:jc w:val="both"/>
        <w:rPr/>
      </w:pPr>
      <w:r>
        <w:rPr/>
        <w:t>Wersja 1.5.1 z dnia 08.08.2022</w:t>
      </w:r>
    </w:p>
    <w:sectPr>
      <w:footerReference w:type="default" r:id="rId2"/>
      <w:footnotePr>
        <w:numFmt w:val="decimal"/>
      </w:footnotePr>
      <w:type w:val="nextPage"/>
      <w:pgSz w:w="11906" w:h="16838"/>
      <w:pgMar w:left="1134" w:right="1134" w:header="0" w:top="1134" w:footer="1134" w:bottom="1693" w:gutter="0"/>
      <w:pgNumType w:fmt="decimal"/>
      <w:formProt w:val="false"/>
      <w:textDirection w:val="lrTb"/>
      <w:docGrid w:type="default" w:linePitch="312" w:charSpace="429496033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rlito">
    <w:altName w:val="Calibri"/>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1"/>
      <w:jc w:val="right"/>
      <w:rPr/>
    </w:pPr>
    <w:r>
      <w:rPr/>
      <w:t xml:space="preserve">Strona </w:t>
    </w:r>
    <w:r>
      <w:rPr/>
      <w:fldChar w:fldCharType="begin"/>
    </w:r>
    <w:r>
      <w:rPr/>
      <w:instrText> PAGE </w:instrText>
    </w:r>
    <w:r>
      <w:rPr/>
      <w:fldChar w:fldCharType="separate"/>
    </w:r>
    <w:r>
      <w:rPr/>
      <w:t>7</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t xml:space="preserve"> </w:t>
      </w:r>
      <w:r>
        <w:rPr/>
        <w:t>z 2 kwietnia 1997 r.</w:t>
      </w:r>
    </w:p>
  </w:footnote>
  <w:footnote w:id="3">
    <w:p>
      <w:pPr>
        <w:pStyle w:val="Tretekstu"/>
        <w:spacing w:lineRule="auto" w:line="240" w:before="0" w:after="0"/>
        <w:jc w:val="both"/>
        <w:rPr>
          <w:b/>
          <w:b/>
          <w:bCs/>
          <w:sz w:val="20"/>
          <w:szCs w:val="20"/>
          <w:highlight w:val="white"/>
        </w:rPr>
      </w:pPr>
      <w:r>
        <w:rPr>
          <w:rStyle w:val="Znakiprzypiswdolnych"/>
        </w:rPr>
        <w:footnoteRef/>
      </w:r>
      <w:r>
        <w:rPr/>
        <w:t xml:space="preserve"> </w:t>
      </w:r>
      <w:r>
        <w:rPr>
          <w:b/>
          <w:bCs/>
          <w:sz w:val="20"/>
          <w:szCs w:val="20"/>
          <w:highlight w:val="white"/>
        </w:rPr>
        <w:t>Art. 1. Prawo narodów do samostanowienia</w:t>
      </w:r>
    </w:p>
    <w:p>
      <w:pPr>
        <w:pStyle w:val="Tretekstu"/>
        <w:spacing w:lineRule="auto" w:line="240" w:before="0" w:after="0"/>
        <w:jc w:val="both"/>
        <w:rPr>
          <w:sz w:val="20"/>
          <w:szCs w:val="20"/>
          <w:highlight w:val="white"/>
        </w:rPr>
      </w:pPr>
      <w:r>
        <w:rPr>
          <w:b/>
          <w:bCs/>
          <w:sz w:val="20"/>
          <w:szCs w:val="20"/>
          <w:highlight w:val="white"/>
        </w:rPr>
        <w:t>Dz.U.1977.38.167 - Międzynarodowy Pakt Praw Obywatelskich i Politycznych otwarty do podpisu w Nowym Jorku dnia 19 grudnia 1966 r. Polska podpisała ten Pakt.</w:t>
      </w:r>
    </w:p>
    <w:p>
      <w:pPr>
        <w:pStyle w:val="Tretekstu"/>
        <w:spacing w:lineRule="auto" w:line="240" w:before="0" w:after="0"/>
        <w:jc w:val="both"/>
        <w:rPr>
          <w:b/>
          <w:b/>
          <w:bCs/>
          <w:sz w:val="20"/>
          <w:szCs w:val="20"/>
          <w:highlight w:val="white"/>
        </w:rPr>
      </w:pPr>
      <w:r>
        <w:rPr>
          <w:b/>
          <w:bCs/>
          <w:sz w:val="20"/>
          <w:szCs w:val="20"/>
          <w:highlight w:val="white"/>
        </w:rPr>
      </w:r>
    </w:p>
    <w:p>
      <w:pPr>
        <w:pStyle w:val="Tretekstu"/>
        <w:spacing w:lineRule="auto" w:line="240" w:before="0" w:after="0"/>
        <w:jc w:val="both"/>
        <w:rPr>
          <w:sz w:val="20"/>
          <w:szCs w:val="20"/>
          <w:highlight w:val="white"/>
        </w:rPr>
      </w:pPr>
      <w:r>
        <w:rPr>
          <w:sz w:val="20"/>
          <w:szCs w:val="20"/>
          <w:highlight w:val="white"/>
        </w:rPr>
        <w:t>1. Wszystkie narody mają prawo do samostanowienia. Z mocy tego prawa swobodnie określają one swój status polityczny i swobodnie zapewniają swój rozwój gospodarczy, społeczny i kulturalny.</w:t>
      </w:r>
    </w:p>
    <w:p>
      <w:pPr>
        <w:pStyle w:val="Tretekstu"/>
        <w:spacing w:lineRule="auto" w:line="240" w:before="0" w:after="0"/>
        <w:jc w:val="both"/>
        <w:rPr>
          <w:sz w:val="20"/>
          <w:szCs w:val="20"/>
          <w:highlight w:val="white"/>
        </w:rPr>
      </w:pPr>
      <w:r>
        <w:rPr>
          <w:sz w:val="20"/>
          <w:szCs w:val="20"/>
          <w:highlight w:val="white"/>
        </w:rPr>
        <w:t>2. Wszystkie narody mogą swobodnie rozporządzać dla swoich celów swymi bogactwami i zasobami naturalnymi bez uszczerbku dla jakichkolwiek zobowiązań wynikających z międzynarodowej współpracy gospodarczej, opartej na</w:t>
      </w:r>
      <w:r>
        <w:rPr>
          <w:highlight w:val="white"/>
        </w:rPr>
        <w:t xml:space="preserve"> </w:t>
      </w:r>
      <w:r>
        <w:rPr>
          <w:sz w:val="20"/>
          <w:szCs w:val="20"/>
          <w:highlight w:val="white"/>
        </w:rPr>
        <w:t>zasadzie wzajemnych korzyści, oraz z prawa międzynarodowego. W żadnym przypadku nie można pozbawiać narodu jego własnych środków egzystencji.</w:t>
      </w:r>
    </w:p>
    <w:p>
      <w:pPr>
        <w:pStyle w:val="Przypisdolny"/>
        <w:rPr>
          <w:szCs w:val="20"/>
        </w:rPr>
      </w:pPr>
      <w:r>
        <w:rPr>
          <w:szCs w:val="20"/>
          <w:highlight w:val="white"/>
        </w:rPr>
        <w:t>3. Państwa Strony niniejszego Paktu, włącznie z Państwami odpowiedzialnymi za administrację terytoriów niesamodzielnych i terytoriów powierniczych, będą popierały realizację prawa do samostanowienia i będą szanowały to prawo zgodnie z postanowieniami Karty Narodów Zjednoczonych.</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b/>
        <w:bCs/>
        <w:highlight w:val="white"/>
        <w:rFonts w:cs="Times New Roman"/>
        <w:color w:val="000000"/>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1514"/>
        </w:tabs>
        <w:ind w:left="1514" w:hanging="360"/>
      </w:pPr>
      <w:rPr>
        <w:rFonts w:ascii="Symbol" w:hAnsi="Symbol" w:cs="Symbol" w:hint="default"/>
      </w:rPr>
    </w:lvl>
    <w:lvl w:ilvl="1">
      <w:start w:val="1"/>
      <w:numFmt w:val="bullet"/>
      <w:lvlText w:val="◦"/>
      <w:lvlJc w:val="left"/>
      <w:pPr>
        <w:tabs>
          <w:tab w:val="num" w:pos="1874"/>
        </w:tabs>
        <w:ind w:left="1874" w:hanging="360"/>
      </w:pPr>
      <w:rPr>
        <w:rFonts w:ascii="OpenSymbol" w:hAnsi="OpenSymbol" w:cs="OpenSymbol" w:hint="default"/>
      </w:rPr>
    </w:lvl>
    <w:lvl w:ilvl="2">
      <w:start w:val="1"/>
      <w:numFmt w:val="bullet"/>
      <w:lvlText w:val="▪"/>
      <w:lvlJc w:val="left"/>
      <w:pPr>
        <w:tabs>
          <w:tab w:val="num" w:pos="2234"/>
        </w:tabs>
        <w:ind w:left="2234" w:hanging="360"/>
      </w:pPr>
      <w:rPr>
        <w:rFonts w:ascii="OpenSymbol" w:hAnsi="OpenSymbol" w:cs="OpenSymbol" w:hint="default"/>
      </w:rPr>
    </w:lvl>
    <w:lvl w:ilvl="3">
      <w:start w:val="1"/>
      <w:numFmt w:val="bullet"/>
      <w:lvlText w:val=""/>
      <w:lvlJc w:val="left"/>
      <w:pPr>
        <w:tabs>
          <w:tab w:val="num" w:pos="2594"/>
        </w:tabs>
        <w:ind w:left="2594" w:hanging="360"/>
      </w:pPr>
      <w:rPr>
        <w:rFonts w:ascii="Symbol" w:hAnsi="Symbol" w:cs="Symbol" w:hint="default"/>
      </w:rPr>
    </w:lvl>
    <w:lvl w:ilvl="4">
      <w:start w:val="1"/>
      <w:numFmt w:val="bullet"/>
      <w:lvlText w:val="◦"/>
      <w:lvlJc w:val="left"/>
      <w:pPr>
        <w:tabs>
          <w:tab w:val="num" w:pos="2954"/>
        </w:tabs>
        <w:ind w:left="2954" w:hanging="360"/>
      </w:pPr>
      <w:rPr>
        <w:rFonts w:ascii="OpenSymbol" w:hAnsi="OpenSymbol" w:cs="OpenSymbol" w:hint="default"/>
      </w:rPr>
    </w:lvl>
    <w:lvl w:ilvl="5">
      <w:start w:val="1"/>
      <w:numFmt w:val="bullet"/>
      <w:lvlText w:val="▪"/>
      <w:lvlJc w:val="left"/>
      <w:pPr>
        <w:tabs>
          <w:tab w:val="num" w:pos="3314"/>
        </w:tabs>
        <w:ind w:left="3314" w:hanging="360"/>
      </w:pPr>
      <w:rPr>
        <w:rFonts w:ascii="OpenSymbol" w:hAnsi="OpenSymbol" w:cs="OpenSymbol" w:hint="default"/>
      </w:rPr>
    </w:lvl>
    <w:lvl w:ilvl="6">
      <w:start w:val="1"/>
      <w:numFmt w:val="bullet"/>
      <w:lvlText w:val=""/>
      <w:lvlJc w:val="left"/>
      <w:pPr>
        <w:tabs>
          <w:tab w:val="num" w:pos="3674"/>
        </w:tabs>
        <w:ind w:left="3674" w:hanging="360"/>
      </w:pPr>
      <w:rPr>
        <w:rFonts w:ascii="Symbol" w:hAnsi="Symbol" w:cs="Symbol" w:hint="default"/>
      </w:rPr>
    </w:lvl>
    <w:lvl w:ilvl="7">
      <w:start w:val="1"/>
      <w:numFmt w:val="bullet"/>
      <w:lvlText w:val="◦"/>
      <w:lvlJc w:val="left"/>
      <w:pPr>
        <w:tabs>
          <w:tab w:val="num" w:pos="4034"/>
        </w:tabs>
        <w:ind w:left="4034" w:hanging="360"/>
      </w:pPr>
      <w:rPr>
        <w:rFonts w:ascii="OpenSymbol" w:hAnsi="OpenSymbol" w:cs="OpenSymbol" w:hint="default"/>
      </w:rPr>
    </w:lvl>
    <w:lvl w:ilvl="8">
      <w:start w:val="1"/>
      <w:numFmt w:val="bullet"/>
      <w:lvlText w:val="▪"/>
      <w:lvlJc w:val="left"/>
      <w:pPr>
        <w:tabs>
          <w:tab w:val="num" w:pos="4394"/>
        </w:tabs>
        <w:ind w:left="4394"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90"/>
  <w:displayBackgroundShape/>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27c1"/>
    <w:pPr>
      <w:widowControl/>
      <w:suppressAutoHyphens w:val="true"/>
      <w:bidi w:val="0"/>
      <w:spacing w:before="0" w:after="0"/>
      <w:jc w:val="left"/>
    </w:pPr>
    <w:rPr>
      <w:rFonts w:ascii="Liberation Serif;Times New Roma" w:hAnsi="Liberation Serif;Times New Roma" w:eastAsia="NSimSun" w:cs="Lucida Sans"/>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3e27c1"/>
    <w:rPr>
      <w:rFonts w:ascii="Times New Roman" w:hAnsi="Times New Roman" w:cs="Times New Roman"/>
      <w:b/>
      <w:bCs/>
      <w:color w:val="000000"/>
      <w:highlight w:val="white"/>
    </w:rPr>
  </w:style>
  <w:style w:type="character" w:styleId="WW8Num2z0" w:customStyle="1">
    <w:name w:val="WW8Num2z0"/>
    <w:qFormat/>
    <w:rsid w:val="003e27c1"/>
    <w:rPr>
      <w:rFonts w:ascii="Symbol" w:hAnsi="Symbol" w:cs="OpenSymbol;Arial Unicode MS"/>
    </w:rPr>
  </w:style>
  <w:style w:type="character" w:styleId="WW8Num2z1" w:customStyle="1">
    <w:name w:val="WW8Num2z1"/>
    <w:qFormat/>
    <w:rsid w:val="003e27c1"/>
    <w:rPr>
      <w:rFonts w:ascii="OpenSymbol;Arial Unicode MS" w:hAnsi="OpenSymbol;Arial Unicode MS" w:cs="OpenSymbol;Arial Unicode MS"/>
    </w:rPr>
  </w:style>
  <w:style w:type="character" w:styleId="WW8Num2z2" w:customStyle="1">
    <w:name w:val="WW8Num2z2"/>
    <w:qFormat/>
    <w:rsid w:val="003e27c1"/>
    <w:rPr/>
  </w:style>
  <w:style w:type="character" w:styleId="WW8Num2z3" w:customStyle="1">
    <w:name w:val="WW8Num2z3"/>
    <w:qFormat/>
    <w:rsid w:val="003e27c1"/>
    <w:rPr/>
  </w:style>
  <w:style w:type="character" w:styleId="WW8Num2z4" w:customStyle="1">
    <w:name w:val="WW8Num2z4"/>
    <w:qFormat/>
    <w:rsid w:val="003e27c1"/>
    <w:rPr/>
  </w:style>
  <w:style w:type="character" w:styleId="WW8Num2z5" w:customStyle="1">
    <w:name w:val="WW8Num2z5"/>
    <w:qFormat/>
    <w:rsid w:val="003e27c1"/>
    <w:rPr/>
  </w:style>
  <w:style w:type="character" w:styleId="WW8Num2z6" w:customStyle="1">
    <w:name w:val="WW8Num2z6"/>
    <w:qFormat/>
    <w:rsid w:val="003e27c1"/>
    <w:rPr/>
  </w:style>
  <w:style w:type="character" w:styleId="WW8Num2z7" w:customStyle="1">
    <w:name w:val="WW8Num2z7"/>
    <w:qFormat/>
    <w:rsid w:val="003e27c1"/>
    <w:rPr/>
  </w:style>
  <w:style w:type="character" w:styleId="WW8Num2z8" w:customStyle="1">
    <w:name w:val="WW8Num2z8"/>
    <w:qFormat/>
    <w:rsid w:val="003e27c1"/>
    <w:rPr/>
  </w:style>
  <w:style w:type="character" w:styleId="WW8Num3z0" w:customStyle="1">
    <w:name w:val="WW8Num3z0"/>
    <w:qFormat/>
    <w:rsid w:val="003e27c1"/>
    <w:rPr>
      <w:rFonts w:ascii="Symbol" w:hAnsi="Symbol" w:cs="Symbol"/>
    </w:rPr>
  </w:style>
  <w:style w:type="character" w:styleId="WW8Num3z1" w:customStyle="1">
    <w:name w:val="WW8Num3z1"/>
    <w:qFormat/>
    <w:rsid w:val="003e27c1"/>
    <w:rPr>
      <w:rFonts w:ascii="Courier New" w:hAnsi="Courier New" w:cs="Courier New"/>
    </w:rPr>
  </w:style>
  <w:style w:type="character" w:styleId="WW8Num3z2" w:customStyle="1">
    <w:name w:val="WW8Num3z2"/>
    <w:qFormat/>
    <w:rsid w:val="003e27c1"/>
    <w:rPr>
      <w:rFonts w:ascii="Wingdings" w:hAnsi="Wingdings" w:cs="Wingdings"/>
    </w:rPr>
  </w:style>
  <w:style w:type="character" w:styleId="WW8Num4z0" w:customStyle="1">
    <w:name w:val="WW8Num4z0"/>
    <w:qFormat/>
    <w:rsid w:val="003e27c1"/>
    <w:rPr>
      <w:rFonts w:ascii="Symbol" w:hAnsi="Symbol" w:cs="Symbol"/>
    </w:rPr>
  </w:style>
  <w:style w:type="character" w:styleId="WW8Num4z1" w:customStyle="1">
    <w:name w:val="WW8Num4z1"/>
    <w:qFormat/>
    <w:rsid w:val="003e27c1"/>
    <w:rPr>
      <w:rFonts w:ascii="Courier New" w:hAnsi="Courier New" w:cs="Courier New"/>
    </w:rPr>
  </w:style>
  <w:style w:type="character" w:styleId="WW8Num4z2" w:customStyle="1">
    <w:name w:val="WW8Num4z2"/>
    <w:qFormat/>
    <w:rsid w:val="003e27c1"/>
    <w:rPr>
      <w:rFonts w:ascii="Wingdings" w:hAnsi="Wingdings" w:cs="Wingdings"/>
    </w:rPr>
  </w:style>
  <w:style w:type="character" w:styleId="WW8Num5z0" w:customStyle="1">
    <w:name w:val="WW8Num5z0"/>
    <w:qFormat/>
    <w:rsid w:val="003e27c1"/>
    <w:rPr/>
  </w:style>
  <w:style w:type="character" w:styleId="WW8Num5z1" w:customStyle="1">
    <w:name w:val="WW8Num5z1"/>
    <w:qFormat/>
    <w:rsid w:val="003e27c1"/>
    <w:rPr/>
  </w:style>
  <w:style w:type="character" w:styleId="WW8Num5z2" w:customStyle="1">
    <w:name w:val="WW8Num5z2"/>
    <w:qFormat/>
    <w:rsid w:val="003e27c1"/>
    <w:rPr/>
  </w:style>
  <w:style w:type="character" w:styleId="WW8Num5z3" w:customStyle="1">
    <w:name w:val="WW8Num5z3"/>
    <w:qFormat/>
    <w:rsid w:val="003e27c1"/>
    <w:rPr/>
  </w:style>
  <w:style w:type="character" w:styleId="WW8Num5z4" w:customStyle="1">
    <w:name w:val="WW8Num5z4"/>
    <w:qFormat/>
    <w:rsid w:val="003e27c1"/>
    <w:rPr/>
  </w:style>
  <w:style w:type="character" w:styleId="WW8Num5z5" w:customStyle="1">
    <w:name w:val="WW8Num5z5"/>
    <w:qFormat/>
    <w:rsid w:val="003e27c1"/>
    <w:rPr/>
  </w:style>
  <w:style w:type="character" w:styleId="WW8Num5z6" w:customStyle="1">
    <w:name w:val="WW8Num5z6"/>
    <w:qFormat/>
    <w:rsid w:val="003e27c1"/>
    <w:rPr/>
  </w:style>
  <w:style w:type="character" w:styleId="WW8Num5z7" w:customStyle="1">
    <w:name w:val="WW8Num5z7"/>
    <w:qFormat/>
    <w:rsid w:val="003e27c1"/>
    <w:rPr/>
  </w:style>
  <w:style w:type="character" w:styleId="WW8Num5z8" w:customStyle="1">
    <w:name w:val="WW8Num5z8"/>
    <w:qFormat/>
    <w:rsid w:val="003e27c1"/>
    <w:rPr/>
  </w:style>
  <w:style w:type="character" w:styleId="WW8Num6z0" w:customStyle="1">
    <w:name w:val="WW8Num6z0"/>
    <w:qFormat/>
    <w:rsid w:val="003e27c1"/>
    <w:rPr>
      <w:rFonts w:ascii="Times New Roman" w:hAnsi="Times New Roman" w:cs="Times New Roman"/>
      <w:b/>
      <w:bCs/>
      <w:color w:val="000000"/>
    </w:rPr>
  </w:style>
  <w:style w:type="character" w:styleId="WW8Num6z1" w:customStyle="1">
    <w:name w:val="WW8Num6z1"/>
    <w:qFormat/>
    <w:rsid w:val="003e27c1"/>
    <w:rPr/>
  </w:style>
  <w:style w:type="character" w:styleId="WW8Num6z2" w:customStyle="1">
    <w:name w:val="WW8Num6z2"/>
    <w:qFormat/>
    <w:rsid w:val="003e27c1"/>
    <w:rPr/>
  </w:style>
  <w:style w:type="character" w:styleId="WW8Num6z3" w:customStyle="1">
    <w:name w:val="WW8Num6z3"/>
    <w:qFormat/>
    <w:rsid w:val="003e27c1"/>
    <w:rPr/>
  </w:style>
  <w:style w:type="character" w:styleId="WW8Num6z4" w:customStyle="1">
    <w:name w:val="WW8Num6z4"/>
    <w:qFormat/>
    <w:rsid w:val="003e27c1"/>
    <w:rPr/>
  </w:style>
  <w:style w:type="character" w:styleId="WW8Num6z5" w:customStyle="1">
    <w:name w:val="WW8Num6z5"/>
    <w:qFormat/>
    <w:rsid w:val="003e27c1"/>
    <w:rPr/>
  </w:style>
  <w:style w:type="character" w:styleId="WW8Num6z6" w:customStyle="1">
    <w:name w:val="WW8Num6z6"/>
    <w:qFormat/>
    <w:rsid w:val="003e27c1"/>
    <w:rPr/>
  </w:style>
  <w:style w:type="character" w:styleId="WW8Num6z7" w:customStyle="1">
    <w:name w:val="WW8Num6z7"/>
    <w:qFormat/>
    <w:rsid w:val="003e27c1"/>
    <w:rPr/>
  </w:style>
  <w:style w:type="character" w:styleId="WW8Num6z8" w:customStyle="1">
    <w:name w:val="WW8Num6z8"/>
    <w:qFormat/>
    <w:rsid w:val="003e27c1"/>
    <w:rPr/>
  </w:style>
  <w:style w:type="character" w:styleId="Domylnaczcionkaakapitu2" w:customStyle="1">
    <w:name w:val="Domyślna czcionka akapitu2"/>
    <w:qFormat/>
    <w:rsid w:val="003e27c1"/>
    <w:rPr/>
  </w:style>
  <w:style w:type="character" w:styleId="WW8Num3z3" w:customStyle="1">
    <w:name w:val="WW8Num3z3"/>
    <w:qFormat/>
    <w:rsid w:val="003e27c1"/>
    <w:rPr/>
  </w:style>
  <w:style w:type="character" w:styleId="WW8Num3z4" w:customStyle="1">
    <w:name w:val="WW8Num3z4"/>
    <w:qFormat/>
    <w:rsid w:val="003e27c1"/>
    <w:rPr/>
  </w:style>
  <w:style w:type="character" w:styleId="WW8Num3z5" w:customStyle="1">
    <w:name w:val="WW8Num3z5"/>
    <w:qFormat/>
    <w:rsid w:val="003e27c1"/>
    <w:rPr/>
  </w:style>
  <w:style w:type="character" w:styleId="WW8Num3z6" w:customStyle="1">
    <w:name w:val="WW8Num3z6"/>
    <w:qFormat/>
    <w:rsid w:val="003e27c1"/>
    <w:rPr/>
  </w:style>
  <w:style w:type="character" w:styleId="WW8Num3z7" w:customStyle="1">
    <w:name w:val="WW8Num3z7"/>
    <w:qFormat/>
    <w:rsid w:val="003e27c1"/>
    <w:rPr/>
  </w:style>
  <w:style w:type="character" w:styleId="WW8Num3z8" w:customStyle="1">
    <w:name w:val="WW8Num3z8"/>
    <w:qFormat/>
    <w:rsid w:val="003e27c1"/>
    <w:rPr/>
  </w:style>
  <w:style w:type="character" w:styleId="Domylnaczcionkaakapitu1" w:customStyle="1">
    <w:name w:val="Domyślna czcionka akapitu1"/>
    <w:qFormat/>
    <w:rsid w:val="003e27c1"/>
    <w:rPr/>
  </w:style>
  <w:style w:type="character" w:styleId="WW8Num4z3" w:customStyle="1">
    <w:name w:val="WW8Num4z3"/>
    <w:qFormat/>
    <w:rsid w:val="003e27c1"/>
    <w:rPr/>
  </w:style>
  <w:style w:type="character" w:styleId="WW8Num4z4" w:customStyle="1">
    <w:name w:val="WW8Num4z4"/>
    <w:qFormat/>
    <w:rsid w:val="003e27c1"/>
    <w:rPr/>
  </w:style>
  <w:style w:type="character" w:styleId="WW8Num4z5" w:customStyle="1">
    <w:name w:val="WW8Num4z5"/>
    <w:qFormat/>
    <w:rsid w:val="003e27c1"/>
    <w:rPr/>
  </w:style>
  <w:style w:type="character" w:styleId="WW8Num4z6" w:customStyle="1">
    <w:name w:val="WW8Num4z6"/>
    <w:qFormat/>
    <w:rsid w:val="003e27c1"/>
    <w:rPr/>
  </w:style>
  <w:style w:type="character" w:styleId="WW8Num4z7" w:customStyle="1">
    <w:name w:val="WW8Num4z7"/>
    <w:qFormat/>
    <w:rsid w:val="003e27c1"/>
    <w:rPr/>
  </w:style>
  <w:style w:type="character" w:styleId="WW8Num4z8" w:customStyle="1">
    <w:name w:val="WW8Num4z8"/>
    <w:qFormat/>
    <w:rsid w:val="003e27c1"/>
    <w:rPr/>
  </w:style>
  <w:style w:type="character" w:styleId="Czeinternetowe" w:customStyle="1">
    <w:name w:val="Łącze internetowe"/>
    <w:rsid w:val="003e27c1"/>
    <w:rPr>
      <w:color w:val="000080"/>
      <w:u w:val="single"/>
    </w:rPr>
  </w:style>
  <w:style w:type="character" w:styleId="WW8Num20z0" w:customStyle="1">
    <w:name w:val="WW8Num20z0"/>
    <w:qFormat/>
    <w:rsid w:val="003e27c1"/>
    <w:rPr>
      <w:rFonts w:ascii="Symbol" w:hAnsi="Symbol" w:cs="Symbol"/>
    </w:rPr>
  </w:style>
  <w:style w:type="character" w:styleId="WW8Num20z1" w:customStyle="1">
    <w:name w:val="WW8Num20z1"/>
    <w:qFormat/>
    <w:rsid w:val="003e27c1"/>
    <w:rPr>
      <w:rFonts w:ascii="Courier New" w:hAnsi="Courier New" w:cs="Courier New"/>
    </w:rPr>
  </w:style>
  <w:style w:type="character" w:styleId="WW8Num20z2" w:customStyle="1">
    <w:name w:val="WW8Num20z2"/>
    <w:qFormat/>
    <w:rsid w:val="003e27c1"/>
    <w:rPr>
      <w:rFonts w:ascii="Wingdings" w:hAnsi="Wingdings" w:cs="Wingdings"/>
    </w:rPr>
  </w:style>
  <w:style w:type="character" w:styleId="Znakiwypunktowania" w:customStyle="1">
    <w:name w:val="Znaki wypunktowania"/>
    <w:qFormat/>
    <w:rsid w:val="003e27c1"/>
    <w:rPr>
      <w:rFonts w:ascii="OpenSymbol;Arial Unicode MS" w:hAnsi="OpenSymbol;Arial Unicode MS" w:eastAsia="OpenSymbol;Arial Unicode MS" w:cs="OpenSymbol;Arial Unicode MS"/>
      <w:color w:val="000000"/>
    </w:rPr>
  </w:style>
  <w:style w:type="character" w:styleId="TekstdymkaZnak" w:customStyle="1">
    <w:name w:val="Tekst dymka Znak"/>
    <w:qFormat/>
    <w:rsid w:val="003e27c1"/>
    <w:rPr>
      <w:rFonts w:ascii="Tahoma" w:hAnsi="Tahoma" w:eastAsia="NSimSun" w:cs="Mangal"/>
      <w:kern w:val="2"/>
      <w:sz w:val="16"/>
      <w:szCs w:val="14"/>
      <w:lang w:eastAsia="zh-CN" w:bidi="hi-IN"/>
    </w:rPr>
  </w:style>
  <w:style w:type="character" w:styleId="Odwoaniedokomentarza1" w:customStyle="1">
    <w:name w:val="Odwołanie do komentarza1"/>
    <w:qFormat/>
    <w:rsid w:val="003e27c1"/>
    <w:rPr>
      <w:sz w:val="16"/>
      <w:szCs w:val="16"/>
    </w:rPr>
  </w:style>
  <w:style w:type="character" w:styleId="TekstkomentarzaZnak" w:customStyle="1">
    <w:name w:val="Tekst komentarza Znak"/>
    <w:qFormat/>
    <w:rsid w:val="003e27c1"/>
    <w:rPr>
      <w:rFonts w:ascii="Liberation Serif;Times New Roma" w:hAnsi="Liberation Serif;Times New Roma" w:eastAsia="NSimSun" w:cs="Mangal"/>
      <w:kern w:val="2"/>
      <w:szCs w:val="18"/>
      <w:lang w:eastAsia="zh-CN" w:bidi="hi-IN"/>
    </w:rPr>
  </w:style>
  <w:style w:type="character" w:styleId="TematkomentarzaZnak" w:customStyle="1">
    <w:name w:val="Temat komentarza Znak"/>
    <w:qFormat/>
    <w:rsid w:val="003e27c1"/>
    <w:rPr>
      <w:rFonts w:ascii="Liberation Serif;Times New Roma" w:hAnsi="Liberation Serif;Times New Roma" w:eastAsia="NSimSun" w:cs="Mangal"/>
      <w:b/>
      <w:bCs/>
      <w:kern w:val="2"/>
      <w:szCs w:val="18"/>
      <w:lang w:eastAsia="zh-CN" w:bidi="hi-IN"/>
    </w:rPr>
  </w:style>
  <w:style w:type="character" w:styleId="Bullets" w:customStyle="1">
    <w:name w:val="Bullets"/>
    <w:qFormat/>
    <w:rsid w:val="003e27c1"/>
    <w:rPr>
      <w:rFonts w:ascii="OpenSymbol;Arial Unicode MS" w:hAnsi="OpenSymbol;Arial Unicode MS" w:eastAsia="OpenSymbol;Arial Unicode MS" w:cs="OpenSymbol;Arial Unicode MS"/>
    </w:rPr>
  </w:style>
  <w:style w:type="character" w:styleId="FootnoteCharacters">
    <w:name w:val="Footnote Characters"/>
    <w:basedOn w:val="DefaultParagraphFont"/>
    <w:uiPriority w:val="99"/>
    <w:semiHidden/>
    <w:unhideWhenUsed/>
    <w:qFormat/>
    <w:rsid w:val="00bd3ba4"/>
    <w:rPr>
      <w:vertAlign w:val="superscript"/>
    </w:rPr>
  </w:style>
  <w:style w:type="character" w:styleId="FootnoteAnchor" w:customStyle="1">
    <w:name w:val="Footnote Anchor"/>
    <w:qFormat/>
    <w:rsid w:val="003e27c1"/>
    <w:rPr>
      <w:vertAlign w:val="superscript"/>
    </w:rPr>
  </w:style>
  <w:style w:type="character" w:styleId="Znakinumeracji" w:customStyle="1">
    <w:name w:val="Znaki numeracji"/>
    <w:qFormat/>
    <w:rsid w:val="003e27c1"/>
    <w:rPr/>
  </w:style>
  <w:style w:type="character" w:styleId="Annotationreference">
    <w:name w:val="annotation reference"/>
    <w:basedOn w:val="DefaultParagraphFont"/>
    <w:uiPriority w:val="99"/>
    <w:semiHidden/>
    <w:unhideWhenUsed/>
    <w:qFormat/>
    <w:rsid w:val="00c8754a"/>
    <w:rPr>
      <w:sz w:val="16"/>
      <w:szCs w:val="16"/>
    </w:rPr>
  </w:style>
  <w:style w:type="character" w:styleId="TekstkomentarzaZnak1" w:customStyle="1">
    <w:name w:val="Tekst komentarza Znak1"/>
    <w:basedOn w:val="DefaultParagraphFont"/>
    <w:link w:val="Tekstkomentarza"/>
    <w:uiPriority w:val="99"/>
    <w:semiHidden/>
    <w:qFormat/>
    <w:rsid w:val="00c8754a"/>
    <w:rPr>
      <w:rFonts w:ascii="Liberation Serif;Times New Roma" w:hAnsi="Liberation Serif;Times New Roma" w:eastAsia="NSimSun" w:cs="Mangal"/>
      <w:kern w:val="2"/>
      <w:sz w:val="20"/>
      <w:szCs w:val="18"/>
    </w:rPr>
  </w:style>
  <w:style w:type="character" w:styleId="TekstprzypisudolnegoZnak" w:customStyle="1">
    <w:name w:val="Tekst przypisu dolnego Znak"/>
    <w:basedOn w:val="DefaultParagraphFont"/>
    <w:link w:val="Tekstprzypisudolnego"/>
    <w:uiPriority w:val="99"/>
    <w:semiHidden/>
    <w:qFormat/>
    <w:rsid w:val="00345f6a"/>
    <w:rPr>
      <w:rFonts w:ascii="Liberation Serif;Times New Roma" w:hAnsi="Liberation Serif;Times New Roma" w:eastAsia="NSimSun" w:cs="Mangal"/>
      <w:kern w:val="2"/>
      <w:sz w:val="20"/>
      <w:szCs w:val="18"/>
    </w:rPr>
  </w:style>
  <w:style w:type="character" w:styleId="Zakotwiczenieprzypisudolnego" w:customStyle="1">
    <w:name w:val="Zakotwiczenie przypisu dolnego"/>
    <w:rPr>
      <w:vertAlign w:val="superscript"/>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3e27c1"/>
    <w:pPr>
      <w:spacing w:lineRule="auto" w:line="276" w:before="0" w:after="140"/>
    </w:pPr>
    <w:rPr/>
  </w:style>
  <w:style w:type="paragraph" w:styleId="Lista">
    <w:name w:val="List"/>
    <w:basedOn w:val="Tretekstu"/>
    <w:rsid w:val="003e27c1"/>
    <w:pPr/>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3e27c1"/>
    <w:pPr>
      <w:suppressLineNumbers/>
    </w:pPr>
    <w:rPr/>
  </w:style>
  <w:style w:type="paragraph" w:styleId="Nagwek1" w:customStyle="1">
    <w:name w:val="Nagłówek1"/>
    <w:basedOn w:val="Normal"/>
    <w:next w:val="Tretekstu"/>
    <w:qFormat/>
    <w:rsid w:val="003e27c1"/>
    <w:pPr>
      <w:keepNext w:val="true"/>
      <w:spacing w:before="240" w:after="120"/>
    </w:pPr>
    <w:rPr>
      <w:rFonts w:ascii="Liberation Sans;Arial" w:hAnsi="Liberation Sans;Arial" w:eastAsia="Microsoft YaHei"/>
      <w:sz w:val="28"/>
      <w:szCs w:val="28"/>
    </w:rPr>
  </w:style>
  <w:style w:type="paragraph" w:styleId="Caption1">
    <w:name w:val="caption"/>
    <w:basedOn w:val="Normal"/>
    <w:qFormat/>
    <w:rsid w:val="003e27c1"/>
    <w:pPr>
      <w:suppressLineNumbers/>
      <w:spacing w:before="120" w:after="120"/>
    </w:pPr>
    <w:rPr>
      <w:i/>
      <w:iCs/>
    </w:rPr>
  </w:style>
  <w:style w:type="paragraph" w:styleId="Legenda1" w:customStyle="1">
    <w:name w:val="Legenda1"/>
    <w:basedOn w:val="Normal"/>
    <w:qFormat/>
    <w:rsid w:val="003e27c1"/>
    <w:pPr>
      <w:suppressLineNumbers/>
      <w:spacing w:before="120" w:after="120"/>
    </w:pPr>
    <w:rPr>
      <w:i/>
      <w:iCs/>
    </w:rPr>
  </w:style>
  <w:style w:type="paragraph" w:styleId="Nagwek3" w:customStyle="1">
    <w:name w:val="Nagłówek3"/>
    <w:basedOn w:val="Normal"/>
    <w:next w:val="Tretekstu"/>
    <w:qFormat/>
    <w:rsid w:val="003e27c1"/>
    <w:pPr>
      <w:keepNext w:val="true"/>
      <w:spacing w:before="240" w:after="120"/>
    </w:pPr>
    <w:rPr>
      <w:rFonts w:ascii="Liberation Sans;Arial" w:hAnsi="Liberation Sans;Arial" w:eastAsia="Microsoft YaHei"/>
      <w:sz w:val="28"/>
      <w:szCs w:val="28"/>
    </w:rPr>
  </w:style>
  <w:style w:type="paragraph" w:styleId="Nagwek2" w:customStyle="1">
    <w:name w:val="Nagłówek2"/>
    <w:basedOn w:val="Normal"/>
    <w:next w:val="Tretekstu"/>
    <w:qFormat/>
    <w:rsid w:val="003e27c1"/>
    <w:pPr>
      <w:keepNext w:val="true"/>
      <w:spacing w:before="240" w:after="120"/>
    </w:pPr>
    <w:rPr>
      <w:rFonts w:ascii="Liberation Sans;Arial" w:hAnsi="Liberation Sans;Arial" w:eastAsia="Microsoft YaHei"/>
      <w:sz w:val="28"/>
      <w:szCs w:val="28"/>
    </w:rPr>
  </w:style>
  <w:style w:type="paragraph" w:styleId="Legenda2" w:customStyle="1">
    <w:name w:val="Legenda2"/>
    <w:basedOn w:val="Normal"/>
    <w:qFormat/>
    <w:rsid w:val="003e27c1"/>
    <w:pPr>
      <w:suppressLineNumbers/>
      <w:spacing w:before="120" w:after="120"/>
    </w:pPr>
    <w:rPr>
      <w:i/>
      <w:iCs/>
    </w:rPr>
  </w:style>
  <w:style w:type="paragraph" w:styleId="BalloonText">
    <w:name w:val="Balloon Text"/>
    <w:basedOn w:val="Normal"/>
    <w:qFormat/>
    <w:rsid w:val="003e27c1"/>
    <w:pPr/>
    <w:rPr>
      <w:rFonts w:ascii="Tahoma" w:hAnsi="Tahoma" w:cs="Mangal"/>
      <w:sz w:val="16"/>
      <w:szCs w:val="14"/>
    </w:rPr>
  </w:style>
  <w:style w:type="paragraph" w:styleId="Revision">
    <w:name w:val="Revision"/>
    <w:qFormat/>
    <w:rsid w:val="003e27c1"/>
    <w:pPr>
      <w:widowControl/>
      <w:suppressAutoHyphens w:val="true"/>
      <w:bidi w:val="0"/>
      <w:spacing w:before="0" w:after="0"/>
      <w:jc w:val="left"/>
    </w:pPr>
    <w:rPr>
      <w:rFonts w:ascii="Liberation Serif;Times New Roma" w:hAnsi="Liberation Serif;Times New Roma" w:eastAsia="NSimSun" w:cs="Mangal"/>
      <w:color w:val="auto"/>
      <w:kern w:val="2"/>
      <w:sz w:val="24"/>
      <w:szCs w:val="21"/>
      <w:lang w:val="pl-PL" w:eastAsia="zh-CN" w:bidi="hi-IN"/>
    </w:rPr>
  </w:style>
  <w:style w:type="paragraph" w:styleId="Tekstkomentarza1" w:customStyle="1">
    <w:name w:val="Tekst komentarza1"/>
    <w:basedOn w:val="Normal"/>
    <w:qFormat/>
    <w:rsid w:val="003e27c1"/>
    <w:pPr/>
    <w:rPr>
      <w:rFonts w:cs="Mangal"/>
      <w:sz w:val="20"/>
      <w:szCs w:val="18"/>
    </w:rPr>
  </w:style>
  <w:style w:type="paragraph" w:styleId="Annotationsubject">
    <w:name w:val="annotation subject"/>
    <w:basedOn w:val="Tekstkomentarza1"/>
    <w:next w:val="Tekstkomentarza1"/>
    <w:qFormat/>
    <w:rsid w:val="003e27c1"/>
    <w:pPr/>
    <w:rPr>
      <w:b/>
      <w:bCs/>
    </w:rPr>
  </w:style>
  <w:style w:type="paragraph" w:styleId="Tekstprzypisudolnego1" w:customStyle="1">
    <w:name w:val="Tekst przypisu dolnego1"/>
    <w:basedOn w:val="Normal"/>
    <w:qFormat/>
    <w:rsid w:val="003e27c1"/>
    <w:pPr>
      <w:suppressLineNumbers/>
      <w:ind w:left="340" w:hanging="340"/>
    </w:pPr>
    <w:rPr>
      <w:sz w:val="20"/>
      <w:szCs w:val="20"/>
    </w:rPr>
  </w:style>
  <w:style w:type="paragraph" w:styleId="Gwkaistopka" w:customStyle="1">
    <w:name w:val="Główka i stopka"/>
    <w:basedOn w:val="Normal"/>
    <w:qFormat/>
    <w:rsid w:val="003e27c1"/>
    <w:pPr>
      <w:suppressLineNumbers/>
      <w:tabs>
        <w:tab w:val="clear" w:pos="720"/>
        <w:tab w:val="center" w:pos="4819" w:leader="none"/>
        <w:tab w:val="right" w:pos="9638" w:leader="none"/>
      </w:tabs>
    </w:pPr>
    <w:rPr/>
  </w:style>
  <w:style w:type="paragraph" w:styleId="Stopka1" w:customStyle="1">
    <w:name w:val="Stopka1"/>
    <w:basedOn w:val="Gwkaistopka"/>
    <w:qFormat/>
    <w:rsid w:val="003e27c1"/>
    <w:pPr/>
    <w:rPr/>
  </w:style>
  <w:style w:type="paragraph" w:styleId="Annotationtext">
    <w:name w:val="annotation text"/>
    <w:basedOn w:val="Normal"/>
    <w:link w:val="TekstkomentarzaZnak1"/>
    <w:uiPriority w:val="99"/>
    <w:semiHidden/>
    <w:unhideWhenUsed/>
    <w:qFormat/>
    <w:rsid w:val="00c8754a"/>
    <w:pPr/>
    <w:rPr>
      <w:rFonts w:cs="Mangal"/>
      <w:sz w:val="20"/>
      <w:szCs w:val="18"/>
    </w:rPr>
  </w:style>
  <w:style w:type="paragraph" w:styleId="ListParagraph">
    <w:name w:val="List Paragraph"/>
    <w:basedOn w:val="Normal"/>
    <w:uiPriority w:val="34"/>
    <w:qFormat/>
    <w:rsid w:val="004f1631"/>
    <w:pPr>
      <w:spacing w:before="0" w:after="0"/>
      <w:ind w:left="720" w:hanging="0"/>
      <w:contextualSpacing/>
    </w:pPr>
    <w:rPr>
      <w:rFonts w:cs="Mangal"/>
      <w:szCs w:val="21"/>
    </w:rPr>
  </w:style>
  <w:style w:type="paragraph" w:styleId="Przypisdolny">
    <w:name w:val="Footnote Text"/>
    <w:basedOn w:val="Normal"/>
    <w:link w:val="TekstprzypisudolnegoZnak"/>
    <w:uiPriority w:val="99"/>
    <w:semiHidden/>
    <w:unhideWhenUsed/>
    <w:rsid w:val="00345f6a"/>
    <w:pPr/>
    <w:rPr>
      <w:rFonts w:cs="Mangal"/>
      <w:sz w:val="20"/>
      <w:szCs w:val="18"/>
    </w:rPr>
  </w:style>
  <w:style w:type="paragraph" w:styleId="Stopka">
    <w:name w:val="Footer"/>
    <w:basedOn w:val="Gwkaistopka"/>
    <w:pPr/>
    <w:rPr/>
  </w:style>
  <w:style w:type="numbering" w:styleId="NoList" w:default="1">
    <w:name w:val="No List"/>
    <w:uiPriority w:val="99"/>
    <w:semiHidden/>
    <w:unhideWhenUsed/>
    <w:qFormat/>
  </w:style>
  <w:style w:type="numbering" w:styleId="WW8Num1" w:customStyle="1">
    <w:name w:val="WW8Num1"/>
    <w:qFormat/>
    <w:rsid w:val="003e27c1"/>
  </w:style>
  <w:style w:type="numbering" w:styleId="WW8Num2" w:customStyle="1">
    <w:name w:val="WW8Num2"/>
    <w:qFormat/>
    <w:rsid w:val="003e27c1"/>
  </w:style>
  <w:style w:type="numbering" w:styleId="WW8Num3" w:customStyle="1">
    <w:name w:val="WW8Num3"/>
    <w:qFormat/>
    <w:rsid w:val="003e27c1"/>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F8D6A3-FFBB-4A88-9BA7-ABC42134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Application>LibreOffice/6.4.7.2$Windows_X86_64 LibreOffice_project/639b8ac485750d5696d7590a72ef1b496725cfb5</Application>
  <Pages>7</Pages>
  <Words>2257</Words>
  <Characters>15358</Characters>
  <CharactersWithSpaces>17605</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2022-08-09T17:13:00Z</dcterms:created>
  <dc:creator>JES</dc:creator>
  <dc:description/>
  <dc:language>pl-PL</dc:language>
  <cp:lastModifiedBy>Wojciech Dobrzyński</cp:lastModifiedBy>
  <cp:lastPrinted>1995-11-21T17:41:00Z</cp:lastPrinted>
  <dcterms:modified xsi:type="dcterms:W3CDTF">2022-08-17T00:19:29Z</dcterms:modified>
  <cp:revision>5</cp:revision>
  <dc:subject/>
  <dc:title>Spróbuje cos prowizorycznie napisać o tym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