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Pieniądze dla każdego </w:t>
      </w:r>
    </w:p>
    <w:p>
      <w:pPr>
        <w:pStyle w:val="Tretekstu"/>
        <w:jc w:val="center"/>
        <w:rPr/>
      </w:pPr>
      <w:r>
        <w:rPr/>
        <w:drawing>
          <wp:inline distT="0" distB="0" distL="0" distR="0">
            <wp:extent cx="3352800" cy="252412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2412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hyperlink r:id="rId3">
        <w:r>
          <w:rPr>
            <w:rStyle w:val="Czeinternetowe"/>
          </w:rPr>
          <w:t xml:space="preserve"> </w:t>
        </w:r>
      </w:hyperlink>
    </w:p>
    <w:p>
      <w:pPr>
        <w:pStyle w:val="Tretekstu"/>
        <w:jc w:val="both"/>
        <w:rPr/>
      </w:pPr>
      <w:r>
        <w:rPr/>
        <w:t>Francuski senat zarekomendował wprowadzenie w kraju pilotażowego programu gwarantowanego dochodu podstawowego.</w:t>
      </w:r>
    </w:p>
    <w:p>
      <w:pPr>
        <w:pStyle w:val="Tretekstu"/>
        <w:jc w:val="both"/>
        <w:rPr/>
      </w:pPr>
      <w:bookmarkStart w:id="0" w:name="__DdeLink__5_1533041345"/>
      <w:bookmarkEnd w:id="0"/>
      <w:r>
        <w:rPr/>
        <w:t>Koncepcja GDP ma promować sprawiedliwość społeczną i rzeczywistą redukcję biedy we Francji. Według informacji portalu next.gazeta.pl, w maju br., na wniosek socjalisty Daniela Percherona, prace nad tym świadczeniem rozpoczęła komisja we francuskim parlamencie. Efektem jest 433-stronicowy raport, w którym rekomenduje się przetestowanie gwarantowanego dochodu w wybranych miastach Francji w ramach trzyletnich programów pilotażowych.</w:t>
      </w:r>
    </w:p>
    <w:p>
      <w:pPr>
        <w:pStyle w:val="Tretekstu"/>
        <w:jc w:val="both"/>
        <w:rPr/>
      </w:pPr>
      <w:r>
        <w:rPr/>
        <w:t>W raporcie stwierdzono, że jeśli efekty tych przedsięwzięć będą zadowalające, dochód podstawowy powinien spełniać następujące kryteria:</w:t>
      </w:r>
    </w:p>
    <w:p>
      <w:pPr>
        <w:pStyle w:val="Tretekstu"/>
        <w:jc w:val="both"/>
        <w:rPr/>
      </w:pPr>
      <w:r>
        <w:rPr/>
        <w:t>1. Powinien być wypłacany jedynie dorosłym obywatelom, zarejestrowanym przez organy skarbowe.</w:t>
      </w:r>
    </w:p>
    <w:p>
      <w:pPr>
        <w:pStyle w:val="Tretekstu"/>
        <w:jc w:val="both"/>
        <w:rPr/>
      </w:pPr>
      <w:r>
        <w:rPr/>
        <w:t>2. Powinien być wyższy od obecnego dochodu minimalnego we Francji.</w:t>
      </w:r>
    </w:p>
    <w:p>
      <w:pPr>
        <w:pStyle w:val="Tretekstu"/>
        <w:jc w:val="both"/>
        <w:rPr/>
      </w:pPr>
      <w:r>
        <w:rPr/>
        <w:t>3. Powinien być bezwarunkowy.</w:t>
      </w:r>
    </w:p>
    <w:p>
      <w:pPr>
        <w:pStyle w:val="Tretekstu"/>
        <w:jc w:val="both"/>
        <w:rPr/>
      </w:pPr>
      <w:r>
        <w:rPr/>
        <w:t>4. Powinien być finansowany dzięki reformie fiskalnej oraz częściowemu zastąpieniu istniejących świadczeń socjalnych.</w:t>
      </w:r>
    </w:p>
    <w:p>
      <w:pPr>
        <w:pStyle w:val="Tretekstu"/>
        <w:jc w:val="both"/>
        <w:rPr/>
      </w:pPr>
      <w:r>
        <w:rPr/>
        <w:t>Zaraz po opublikowaniu raportu Francuski Ruch na rzecz Dochodu Gwarantowanego (MFRB) wezwał rząd do możliwie szybkiego zorganizowania niezbędnych funduszy w celu przyspieszenia badań.</w:t>
      </w:r>
    </w:p>
    <w:p>
      <w:pPr>
        <w:pStyle w:val="Tretekstu"/>
        <w:jc w:val="both"/>
        <w:rPr/>
      </w:pPr>
      <w:r>
        <w:rPr/>
        <w:t> </w:t>
      </w:r>
    </w:p>
    <w:p>
      <w:pPr>
        <w:pStyle w:val="Tretekstu"/>
        <w:jc w:val="both"/>
        <w:rPr/>
      </w:pPr>
      <w:r>
        <w:rPr/>
        <w:t xml:space="preserve">Źródło: </w:t>
      </w:r>
      <w:hyperlink r:id="rId4" w:tgtFrame="_blank">
        <w:r>
          <w:rPr>
            <w:rStyle w:val="Czeinternetowe"/>
          </w:rPr>
          <w:t>NowyObywatel.pl</w:t>
        </w:r>
      </w:hyperlink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Lohit Devanagari"/>
      <w:color w:val="auto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  <w:outlineLvl w:val="1"/>
    </w:pPr>
    <w:rPr>
      <w:rFonts w:ascii="Liberation Serif" w:hAnsi="Liberation Serif" w:eastAsia="Lucida Sans Unicode" w:cs="Lohit Devanagari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alexjones.pl/media/k2/items/cache/c36d72f49644f30c57a401d03e5b2684_XL.jpg" TargetMode="External"/><Relationship Id="rId4" Type="http://schemas.openxmlformats.org/officeDocument/2006/relationships/hyperlink" Target="http://nowyobywatel.pl/2016/10/26/pieniadze-dla-kazdego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LibreOffice/5.2.2.2$Linux_X86_64 LibreOffice_project/8f96e87c890bf8fa77463cd4b640a2312823f3ad</Application>
  <Pages>1</Pages>
  <Words>146</Words>
  <Characters>1074</Characters>
  <CharactersWithSpaces>1213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2016-10-27T23:46:04Z</dcterms:created>
  <dc:creator/>
  <dc:description/>
  <dc:language>pl-PL</dc:language>
  <cp:lastModifiedBy/>
  <dcterms:modified xsi:type="dcterms:W3CDTF">2016-10-27T23:50:14Z</dcterms:modified>
  <cp:revision>1</cp:revision>
  <dc:subject/>
  <dc:title/>
</cp:coreProperties>
</file>