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AA" w:rsidRPr="005704AA" w:rsidRDefault="005704AA" w:rsidP="005704AA">
      <w:pPr>
        <w:spacing w:line="240" w:lineRule="auto"/>
        <w:jc w:val="center"/>
        <w:outlineLvl w:val="0"/>
        <w:rPr>
          <w:rFonts w:ascii="Arial" w:eastAsia="Times New Roman" w:hAnsi="Arial" w:cs="Arial"/>
          <w:b/>
          <w:bCs/>
          <w:color w:val="444444"/>
          <w:kern w:val="36"/>
          <w:sz w:val="45"/>
          <w:szCs w:val="45"/>
          <w:lang w:eastAsia="pl-PL"/>
        </w:rPr>
      </w:pPr>
      <w:r w:rsidRPr="005704AA">
        <w:rPr>
          <w:rFonts w:ascii="Arial" w:eastAsia="Times New Roman" w:hAnsi="Arial" w:cs="Arial"/>
          <w:b/>
          <w:bCs/>
          <w:color w:val="444444"/>
          <w:kern w:val="36"/>
          <w:sz w:val="45"/>
          <w:szCs w:val="45"/>
          <w:lang w:eastAsia="pl-PL"/>
        </w:rPr>
        <w:t xml:space="preserve">Zatopienie </w:t>
      </w:r>
      <w:proofErr w:type="spellStart"/>
      <w:r w:rsidRPr="005704AA">
        <w:rPr>
          <w:rFonts w:ascii="Arial" w:eastAsia="Times New Roman" w:hAnsi="Arial" w:cs="Arial"/>
          <w:b/>
          <w:bCs/>
          <w:color w:val="444444"/>
          <w:kern w:val="36"/>
          <w:sz w:val="45"/>
          <w:szCs w:val="45"/>
          <w:lang w:eastAsia="pl-PL"/>
        </w:rPr>
        <w:t>Tytanica</w:t>
      </w:r>
      <w:proofErr w:type="spellEnd"/>
      <w:r w:rsidRPr="005704AA">
        <w:rPr>
          <w:rFonts w:ascii="Arial" w:eastAsia="Times New Roman" w:hAnsi="Arial" w:cs="Arial"/>
          <w:b/>
          <w:bCs/>
          <w:color w:val="444444"/>
          <w:kern w:val="36"/>
          <w:sz w:val="45"/>
          <w:szCs w:val="45"/>
          <w:lang w:eastAsia="pl-PL"/>
        </w:rPr>
        <w:t xml:space="preserve"> i powstanie Banku Rezerw Federalnych</w:t>
      </w:r>
    </w:p>
    <w:p w:rsidR="005704AA" w:rsidRPr="005704AA" w:rsidRDefault="005704AA" w:rsidP="005704AA">
      <w:pPr>
        <w:spacing w:after="225" w:line="240" w:lineRule="auto"/>
        <w:jc w:val="both"/>
        <w:outlineLvl w:val="2"/>
        <w:rPr>
          <w:rFonts w:ascii="Arial" w:eastAsia="Times New Roman" w:hAnsi="Arial" w:cs="Arial"/>
          <w:b/>
          <w:bCs/>
          <w:color w:val="444444"/>
          <w:lang w:eastAsia="pl-PL"/>
        </w:rPr>
      </w:pPr>
      <w:r w:rsidRPr="005704AA">
        <w:rPr>
          <w:rFonts w:ascii="Arial" w:eastAsia="Times New Roman" w:hAnsi="Arial" w:cs="Arial"/>
          <w:b/>
          <w:bCs/>
          <w:color w:val="444444"/>
          <w:lang w:eastAsia="pl-PL"/>
        </w:rPr>
        <w:t xml:space="preserve">Wszyscy słyszeliśmy historię tragicznego rejsu </w:t>
      </w:r>
      <w:proofErr w:type="spellStart"/>
      <w:r w:rsidRPr="005704AA">
        <w:rPr>
          <w:rFonts w:ascii="Arial" w:eastAsia="Times New Roman" w:hAnsi="Arial" w:cs="Arial"/>
          <w:b/>
          <w:bCs/>
          <w:color w:val="444444"/>
          <w:lang w:eastAsia="pl-PL"/>
        </w:rPr>
        <w:t>Tytanica</w:t>
      </w:r>
      <w:proofErr w:type="spellEnd"/>
      <w:r w:rsidRPr="005704AA">
        <w:rPr>
          <w:rFonts w:ascii="Arial" w:eastAsia="Times New Roman" w:hAnsi="Arial" w:cs="Arial"/>
          <w:b/>
          <w:bCs/>
          <w:color w:val="444444"/>
          <w:lang w:eastAsia="pl-PL"/>
        </w:rPr>
        <w:t xml:space="preserve"> ale mało kto zna fakty o tragicznych skutkach zatonięcia „niezatapialnego” liniowca, na którego pokładzie znajdowali się najbogatsi ludzie ówczesnej epoki.</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noProof/>
          <w:color w:val="FF0C00"/>
          <w:sz w:val="20"/>
          <w:szCs w:val="20"/>
          <w:bdr w:val="none" w:sz="0" w:space="0" w:color="auto" w:frame="1"/>
          <w:lang w:eastAsia="pl-PL"/>
        </w:rPr>
        <w:drawing>
          <wp:inline distT="0" distB="0" distL="0" distR="0" wp14:anchorId="44882814" wp14:editId="3676642D">
            <wp:extent cx="5715000" cy="3792220"/>
            <wp:effectExtent l="0" t="0" r="0" b="0"/>
            <wp:docPr id="1" name="Obraz 1" descr="rothschilds-sank-the-titanic-federal-reserv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hschilds-sank-the-titanic-federal-reserv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92220"/>
                    </a:xfrm>
                    <a:prstGeom prst="rect">
                      <a:avLst/>
                    </a:prstGeom>
                    <a:noFill/>
                    <a:ln>
                      <a:noFill/>
                    </a:ln>
                  </pic:spPr>
                </pic:pic>
              </a:graphicData>
            </a:graphic>
          </wp:inline>
        </w:drawing>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W 1898 roku pisarz Morgan Robertson napisał książkę zatytułowaną „Wrak Tytana”, była to powieść o losach luksusowego liniowca uznawanego za niezatapialny. Tytułowy statek z opowieści pływał po wodach Północnego Atlantyku, gdzie zderzył się z górą lodową zabijając prawie wszystkich pasażerów znajdujących się na pokładzie z powodu braku łodzi ratunkowych.</w:t>
      </w:r>
    </w:p>
    <w:p w:rsidR="005704AA" w:rsidRPr="005704AA" w:rsidRDefault="005704AA" w:rsidP="005704AA">
      <w:pPr>
        <w:spacing w:after="300" w:line="315" w:lineRule="atLeast"/>
        <w:jc w:val="both"/>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https://en.wikipedia.org/wiki/Futility,_or_the_Wreck_of_the_Titan</w:t>
      </w:r>
    </w:p>
    <w:p w:rsidR="005704AA" w:rsidRPr="005704AA" w:rsidRDefault="005704AA" w:rsidP="005704AA">
      <w:pPr>
        <w:spacing w:after="300" w:line="315" w:lineRule="atLeast"/>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http://lubimyczytac.pl/ksiazka/68816/futility-or-the-wreck-of-the-titan</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xml:space="preserve"> 14 lat później opisana fikcyjna opowieść stała się scenariuszem prawdziwych wydarzeń. Zatonięcie </w:t>
      </w:r>
      <w:proofErr w:type="spellStart"/>
      <w:r w:rsidRPr="005704AA">
        <w:rPr>
          <w:rFonts w:ascii="Arial" w:eastAsia="Times New Roman" w:hAnsi="Arial" w:cs="Arial"/>
          <w:color w:val="6E6E6E"/>
          <w:sz w:val="20"/>
          <w:szCs w:val="20"/>
          <w:lang w:eastAsia="pl-PL"/>
        </w:rPr>
        <w:t>Titanica</w:t>
      </w:r>
      <w:proofErr w:type="spellEnd"/>
      <w:r w:rsidRPr="005704AA">
        <w:rPr>
          <w:rFonts w:ascii="Arial" w:eastAsia="Times New Roman" w:hAnsi="Arial" w:cs="Arial"/>
          <w:color w:val="6E6E6E"/>
          <w:sz w:val="20"/>
          <w:szCs w:val="20"/>
          <w:lang w:eastAsia="pl-PL"/>
        </w:rPr>
        <w:t xml:space="preserve"> miało poważne konsekwencje polityczne, ponieważ na statku znajdowali się najbogatsi ludzi ówczesnego świata, zginęło wielu członków arystokratycznych rodów, którzy byli przeciwko utworzeniu Banku Rezerw Federalnych (FED).</w:t>
      </w:r>
    </w:p>
    <w:p w:rsidR="005704AA" w:rsidRPr="005704AA" w:rsidRDefault="005704AA" w:rsidP="005704AA">
      <w:pPr>
        <w:spacing w:after="0" w:line="315" w:lineRule="atLeast"/>
        <w:jc w:val="center"/>
        <w:rPr>
          <w:rFonts w:ascii="Arial" w:eastAsia="Times New Roman" w:hAnsi="Arial" w:cs="Arial"/>
          <w:color w:val="6E6E6E"/>
          <w:sz w:val="20"/>
          <w:szCs w:val="20"/>
          <w:lang w:eastAsia="pl-PL"/>
        </w:rPr>
      </w:pPr>
      <w:r w:rsidRPr="005704AA">
        <w:rPr>
          <w:rFonts w:ascii="Arial" w:eastAsia="Times New Roman" w:hAnsi="Arial" w:cs="Arial"/>
          <w:noProof/>
          <w:color w:val="FF0C00"/>
          <w:sz w:val="20"/>
          <w:szCs w:val="20"/>
          <w:bdr w:val="none" w:sz="0" w:space="0" w:color="auto" w:frame="1"/>
          <w:lang w:eastAsia="pl-PL"/>
        </w:rPr>
        <w:lastRenderedPageBreak/>
        <w:drawing>
          <wp:inline distT="0" distB="0" distL="0" distR="0" wp14:anchorId="76EDF52D" wp14:editId="21E3AF98">
            <wp:extent cx="2426970" cy="3810000"/>
            <wp:effectExtent l="0" t="0" r="0" b="0"/>
            <wp:docPr id="2" name="Obraz 2" descr="81Gj-5BWWt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1Gj-5BWWt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970" cy="3810000"/>
                    </a:xfrm>
                    <a:prstGeom prst="rect">
                      <a:avLst/>
                    </a:prstGeom>
                    <a:noFill/>
                    <a:ln>
                      <a:noFill/>
                    </a:ln>
                  </pic:spPr>
                </pic:pic>
              </a:graphicData>
            </a:graphic>
          </wp:inline>
        </w:drawing>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Statki typu Olympic – trio bliźniaczych liniowców parowych, jakie armator White Star Line zamówił w irlandzkiej stoczni </w:t>
      </w:r>
      <w:proofErr w:type="spellStart"/>
      <w:r w:rsidRPr="005704AA">
        <w:rPr>
          <w:rFonts w:ascii="Arial" w:eastAsia="Times New Roman" w:hAnsi="Arial" w:cs="Arial"/>
          <w:color w:val="6E6E6E"/>
          <w:sz w:val="20"/>
          <w:szCs w:val="20"/>
          <w:lang w:eastAsia="pl-PL"/>
        </w:rPr>
        <w:t>Harland</w:t>
      </w:r>
      <w:proofErr w:type="spellEnd"/>
      <w:r w:rsidRPr="005704AA">
        <w:rPr>
          <w:rFonts w:ascii="Arial" w:eastAsia="Times New Roman" w:hAnsi="Arial" w:cs="Arial"/>
          <w:color w:val="6E6E6E"/>
          <w:sz w:val="20"/>
          <w:szCs w:val="20"/>
          <w:lang w:eastAsia="pl-PL"/>
        </w:rPr>
        <w:t xml:space="preserve"> and Wolff w 1909 roku.</w:t>
      </w:r>
    </w:p>
    <w:p w:rsidR="005704AA" w:rsidRPr="005704AA" w:rsidRDefault="005704AA" w:rsidP="005704AA">
      <w:pPr>
        <w:spacing w:after="300" w:line="315" w:lineRule="atLeast"/>
        <w:jc w:val="both"/>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 xml:space="preserve">W skład typu Olympic wchodziły trzy jednostki: Olympic – zwodowany w 1910, </w:t>
      </w:r>
      <w:proofErr w:type="spellStart"/>
      <w:r w:rsidRPr="005704AA">
        <w:rPr>
          <w:rFonts w:ascii="Arial" w:eastAsia="Times New Roman" w:hAnsi="Arial" w:cs="Arial"/>
          <w:color w:val="6E6E6E"/>
          <w:sz w:val="20"/>
          <w:szCs w:val="20"/>
          <w:lang w:eastAsia="pl-PL"/>
        </w:rPr>
        <w:t>Titanic</w:t>
      </w:r>
      <w:proofErr w:type="spellEnd"/>
      <w:r w:rsidRPr="005704AA">
        <w:rPr>
          <w:rFonts w:ascii="Arial" w:eastAsia="Times New Roman" w:hAnsi="Arial" w:cs="Arial"/>
          <w:color w:val="6E6E6E"/>
          <w:sz w:val="20"/>
          <w:szCs w:val="20"/>
          <w:lang w:eastAsia="pl-PL"/>
        </w:rPr>
        <w:t xml:space="preserve"> – zwodowany w 1911 oraz </w:t>
      </w:r>
      <w:proofErr w:type="spellStart"/>
      <w:r w:rsidRPr="005704AA">
        <w:rPr>
          <w:rFonts w:ascii="Arial" w:eastAsia="Times New Roman" w:hAnsi="Arial" w:cs="Arial"/>
          <w:color w:val="6E6E6E"/>
          <w:sz w:val="20"/>
          <w:szCs w:val="20"/>
          <w:lang w:eastAsia="pl-PL"/>
        </w:rPr>
        <w:t>Britannic</w:t>
      </w:r>
      <w:proofErr w:type="spellEnd"/>
      <w:r w:rsidRPr="005704AA">
        <w:rPr>
          <w:rFonts w:ascii="Arial" w:eastAsia="Times New Roman" w:hAnsi="Arial" w:cs="Arial"/>
          <w:color w:val="6E6E6E"/>
          <w:sz w:val="20"/>
          <w:szCs w:val="20"/>
          <w:lang w:eastAsia="pl-PL"/>
        </w:rPr>
        <w:t xml:space="preserve"> – zwodowany w 1914.</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 xml:space="preserve">Właścicielem White Star Line była firma International </w:t>
      </w:r>
      <w:proofErr w:type="spellStart"/>
      <w:r w:rsidRPr="005704AA">
        <w:rPr>
          <w:rFonts w:ascii="Arial" w:eastAsia="Times New Roman" w:hAnsi="Arial" w:cs="Arial"/>
          <w:color w:val="6E6E6E"/>
          <w:sz w:val="20"/>
          <w:szCs w:val="20"/>
          <w:lang w:eastAsia="pl-PL"/>
        </w:rPr>
        <w:t>Mercantile</w:t>
      </w:r>
      <w:proofErr w:type="spellEnd"/>
      <w:r w:rsidRPr="005704AA">
        <w:rPr>
          <w:rFonts w:ascii="Arial" w:eastAsia="Times New Roman" w:hAnsi="Arial" w:cs="Arial"/>
          <w:color w:val="6E6E6E"/>
          <w:sz w:val="20"/>
          <w:szCs w:val="20"/>
          <w:lang w:eastAsia="pl-PL"/>
        </w:rPr>
        <w:t xml:space="preserve"> Marine należąca do bankiera JP Morgana. „Olympic” uległ kolizji z brytyjskim </w:t>
      </w:r>
      <w:proofErr w:type="spellStart"/>
      <w:r w:rsidRPr="005704AA">
        <w:rPr>
          <w:rFonts w:ascii="Arial" w:eastAsia="Times New Roman" w:hAnsi="Arial" w:cs="Arial"/>
          <w:color w:val="6E6E6E"/>
          <w:sz w:val="20"/>
          <w:szCs w:val="20"/>
          <w:lang w:eastAsia="pl-PL"/>
        </w:rPr>
        <w:t>krążownikiem”HMS</w:t>
      </w:r>
      <w:proofErr w:type="spellEnd"/>
      <w:r w:rsidRPr="005704AA">
        <w:rPr>
          <w:rFonts w:ascii="Arial" w:eastAsia="Times New Roman" w:hAnsi="Arial" w:cs="Arial"/>
          <w:color w:val="6E6E6E"/>
          <w:sz w:val="20"/>
          <w:szCs w:val="20"/>
          <w:lang w:eastAsia="pl-PL"/>
        </w:rPr>
        <w:t xml:space="preserve"> </w:t>
      </w:r>
      <w:proofErr w:type="spellStart"/>
      <w:r w:rsidRPr="005704AA">
        <w:rPr>
          <w:rFonts w:ascii="Arial" w:eastAsia="Times New Roman" w:hAnsi="Arial" w:cs="Arial"/>
          <w:color w:val="6E6E6E"/>
          <w:sz w:val="20"/>
          <w:szCs w:val="20"/>
          <w:lang w:eastAsia="pl-PL"/>
        </w:rPr>
        <w:t>Hawke</w:t>
      </w:r>
      <w:proofErr w:type="spellEnd"/>
      <w:r w:rsidRPr="005704AA">
        <w:rPr>
          <w:rFonts w:ascii="Arial" w:eastAsia="Times New Roman" w:hAnsi="Arial" w:cs="Arial"/>
          <w:color w:val="6E6E6E"/>
          <w:sz w:val="20"/>
          <w:szCs w:val="20"/>
          <w:lang w:eastAsia="pl-PL"/>
        </w:rPr>
        <w:t>”, po czym  został sprowadzony do suchego doku. „Olympic” został na tyle poważnie uszkodzony, że rozważano czy naprawa będzie opłacalna, autorzy filmu dokumentalnego </w:t>
      </w:r>
      <w:r w:rsidRPr="005704AA">
        <w:rPr>
          <w:rFonts w:ascii="Arial" w:eastAsia="Times New Roman" w:hAnsi="Arial" w:cs="Arial"/>
          <w:b/>
          <w:bCs/>
          <w:color w:val="6E6E6E"/>
          <w:sz w:val="20"/>
          <w:szCs w:val="20"/>
          <w:bdr w:val="none" w:sz="0" w:space="0" w:color="auto" w:frame="1"/>
          <w:lang w:eastAsia="pl-PL"/>
        </w:rPr>
        <w:t>„</w:t>
      </w:r>
      <w:proofErr w:type="spellStart"/>
      <w:r w:rsidRPr="005704AA">
        <w:rPr>
          <w:rFonts w:ascii="Arial" w:eastAsia="Times New Roman" w:hAnsi="Arial" w:cs="Arial"/>
          <w:b/>
          <w:bCs/>
          <w:color w:val="6E6E6E"/>
          <w:sz w:val="20"/>
          <w:szCs w:val="20"/>
          <w:bdr w:val="none" w:sz="0" w:space="0" w:color="auto" w:frame="1"/>
          <w:lang w:eastAsia="pl-PL"/>
        </w:rPr>
        <w:t>Evidence</w:t>
      </w:r>
      <w:proofErr w:type="spellEnd"/>
      <w:r w:rsidRPr="005704AA">
        <w:rPr>
          <w:rFonts w:ascii="Arial" w:eastAsia="Times New Roman" w:hAnsi="Arial" w:cs="Arial"/>
          <w:b/>
          <w:bCs/>
          <w:color w:val="6E6E6E"/>
          <w:sz w:val="20"/>
          <w:szCs w:val="20"/>
          <w:bdr w:val="none" w:sz="0" w:space="0" w:color="auto" w:frame="1"/>
          <w:lang w:eastAsia="pl-PL"/>
        </w:rPr>
        <w:t xml:space="preserve"> The </w:t>
      </w:r>
      <w:proofErr w:type="spellStart"/>
      <w:r w:rsidRPr="005704AA">
        <w:rPr>
          <w:rFonts w:ascii="Arial" w:eastAsia="Times New Roman" w:hAnsi="Arial" w:cs="Arial"/>
          <w:b/>
          <w:bCs/>
          <w:color w:val="6E6E6E"/>
          <w:sz w:val="20"/>
          <w:szCs w:val="20"/>
          <w:bdr w:val="none" w:sz="0" w:space="0" w:color="auto" w:frame="1"/>
          <w:lang w:eastAsia="pl-PL"/>
        </w:rPr>
        <w:t>Titanic</w:t>
      </w:r>
      <w:proofErr w:type="spellEnd"/>
      <w:r w:rsidRPr="005704AA">
        <w:rPr>
          <w:rFonts w:ascii="Arial" w:eastAsia="Times New Roman" w:hAnsi="Arial" w:cs="Arial"/>
          <w:b/>
          <w:bCs/>
          <w:color w:val="6E6E6E"/>
          <w:sz w:val="20"/>
          <w:szCs w:val="20"/>
          <w:bdr w:val="none" w:sz="0" w:space="0" w:color="auto" w:frame="1"/>
          <w:lang w:eastAsia="pl-PL"/>
        </w:rPr>
        <w:t xml:space="preserve"> Was </w:t>
      </w:r>
      <w:proofErr w:type="spellStart"/>
      <w:r w:rsidRPr="005704AA">
        <w:rPr>
          <w:rFonts w:ascii="Arial" w:eastAsia="Times New Roman" w:hAnsi="Arial" w:cs="Arial"/>
          <w:b/>
          <w:bCs/>
          <w:color w:val="6E6E6E"/>
          <w:sz w:val="20"/>
          <w:szCs w:val="20"/>
          <w:bdr w:val="none" w:sz="0" w:space="0" w:color="auto" w:frame="1"/>
          <w:lang w:eastAsia="pl-PL"/>
        </w:rPr>
        <w:t>Sunk</w:t>
      </w:r>
      <w:proofErr w:type="spellEnd"/>
      <w:r w:rsidRPr="005704AA">
        <w:rPr>
          <w:rFonts w:ascii="Arial" w:eastAsia="Times New Roman" w:hAnsi="Arial" w:cs="Arial"/>
          <w:b/>
          <w:bCs/>
          <w:color w:val="6E6E6E"/>
          <w:sz w:val="20"/>
          <w:szCs w:val="20"/>
          <w:bdr w:val="none" w:sz="0" w:space="0" w:color="auto" w:frame="1"/>
          <w:lang w:eastAsia="pl-PL"/>
        </w:rPr>
        <w:t xml:space="preserve"> on </w:t>
      </w:r>
      <w:proofErr w:type="spellStart"/>
      <w:r w:rsidRPr="005704AA">
        <w:rPr>
          <w:rFonts w:ascii="Arial" w:eastAsia="Times New Roman" w:hAnsi="Arial" w:cs="Arial"/>
          <w:b/>
          <w:bCs/>
          <w:color w:val="6E6E6E"/>
          <w:sz w:val="20"/>
          <w:szCs w:val="20"/>
          <w:bdr w:val="none" w:sz="0" w:space="0" w:color="auto" w:frame="1"/>
          <w:lang w:eastAsia="pl-PL"/>
        </w:rPr>
        <w:t>Purpose</w:t>
      </w:r>
      <w:proofErr w:type="spellEnd"/>
      <w:r w:rsidRPr="005704AA">
        <w:rPr>
          <w:rFonts w:ascii="Arial" w:eastAsia="Times New Roman" w:hAnsi="Arial" w:cs="Arial"/>
          <w:b/>
          <w:bCs/>
          <w:color w:val="6E6E6E"/>
          <w:sz w:val="20"/>
          <w:szCs w:val="20"/>
          <w:bdr w:val="none" w:sz="0" w:space="0" w:color="auto" w:frame="1"/>
          <w:lang w:eastAsia="pl-PL"/>
        </w:rPr>
        <w:t>” </w:t>
      </w:r>
      <w:r w:rsidRPr="005704AA">
        <w:rPr>
          <w:rFonts w:ascii="Arial" w:eastAsia="Times New Roman" w:hAnsi="Arial" w:cs="Arial"/>
          <w:color w:val="6E6E6E"/>
          <w:sz w:val="20"/>
          <w:szCs w:val="20"/>
          <w:bdr w:val="none" w:sz="0" w:space="0" w:color="auto" w:frame="1"/>
          <w:lang w:eastAsia="pl-PL"/>
        </w:rPr>
        <w:t>udowodnili, że</w:t>
      </w:r>
      <w:r w:rsidRPr="005704AA">
        <w:rPr>
          <w:rFonts w:ascii="Arial" w:eastAsia="Times New Roman" w:hAnsi="Arial" w:cs="Arial"/>
          <w:b/>
          <w:bCs/>
          <w:color w:val="6E6E6E"/>
          <w:sz w:val="20"/>
          <w:szCs w:val="20"/>
          <w:bdr w:val="none" w:sz="0" w:space="0" w:color="auto" w:frame="1"/>
          <w:lang w:eastAsia="pl-PL"/>
        </w:rPr>
        <w:t> </w:t>
      </w:r>
      <w:r w:rsidRPr="005704AA">
        <w:rPr>
          <w:rFonts w:ascii="Arial" w:eastAsia="Times New Roman" w:hAnsi="Arial" w:cs="Arial"/>
          <w:color w:val="6E6E6E"/>
          <w:sz w:val="20"/>
          <w:szCs w:val="20"/>
          <w:lang w:eastAsia="pl-PL"/>
        </w:rPr>
        <w:t>JP Morgan zamienił statki w celu wyłudzenia gigantycznego odszkodowania od firmy ubezpieczeniowej. (film dokumentalny pod tekstem)</w:t>
      </w:r>
    </w:p>
    <w:p w:rsidR="005704AA" w:rsidRPr="005704AA" w:rsidRDefault="005704AA" w:rsidP="005704AA">
      <w:pPr>
        <w:spacing w:after="300" w:line="315" w:lineRule="atLeast"/>
        <w:jc w:val="both"/>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https://pl.wikipedia.org/wiki/Statki_typu_Olympic</w:t>
      </w:r>
    </w:p>
    <w:p w:rsidR="005704AA" w:rsidRPr="005704AA" w:rsidRDefault="005704AA" w:rsidP="005704AA">
      <w:pPr>
        <w:spacing w:after="300" w:line="315" w:lineRule="atLeast"/>
        <w:jc w:val="both"/>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https://pl.wikipedia.org/wiki/RMS_Olympic</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xml:space="preserve">: W odczytanym po śmierci testamencie JP Morgana istniał zapis mówiący, że 81 procent jego majątku stanowią aktywa należące do rodziny </w:t>
      </w:r>
      <w:proofErr w:type="spellStart"/>
      <w:r w:rsidRPr="005704AA">
        <w:rPr>
          <w:rFonts w:ascii="Arial" w:eastAsia="Times New Roman" w:hAnsi="Arial" w:cs="Arial"/>
          <w:color w:val="6E6E6E"/>
          <w:sz w:val="20"/>
          <w:szCs w:val="20"/>
          <w:lang w:eastAsia="pl-PL"/>
        </w:rPr>
        <w:t>Rothschild</w:t>
      </w:r>
      <w:proofErr w:type="spellEnd"/>
      <w:r w:rsidRPr="005704AA">
        <w:rPr>
          <w:rFonts w:ascii="Arial" w:eastAsia="Times New Roman" w:hAnsi="Arial" w:cs="Arial"/>
          <w:color w:val="6E6E6E"/>
          <w:sz w:val="20"/>
          <w:szCs w:val="20"/>
          <w:lang w:eastAsia="pl-PL"/>
        </w:rPr>
        <w:t>.</w:t>
      </w:r>
    </w:p>
    <w:p w:rsidR="005704AA" w:rsidRPr="005704AA" w:rsidRDefault="005704AA" w:rsidP="005704AA">
      <w:pPr>
        <w:spacing w:after="300" w:line="315" w:lineRule="atLeast"/>
        <w:jc w:val="both"/>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http://de.metapedia.org/wiki/Familie_Rothschild</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JP Morgan miał zarezerwowany bilet oraz prywatną kajutę, jednak właściciel i niedoszły pasażer w ostatniej chwili odwołał swój rejs.</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xml:space="preserve"> Przyjaciel JP Morgana, Milton </w:t>
      </w:r>
      <w:proofErr w:type="spellStart"/>
      <w:r w:rsidRPr="005704AA">
        <w:rPr>
          <w:rFonts w:ascii="Arial" w:eastAsia="Times New Roman" w:hAnsi="Arial" w:cs="Arial"/>
          <w:color w:val="6E6E6E"/>
          <w:sz w:val="20"/>
          <w:szCs w:val="20"/>
          <w:lang w:eastAsia="pl-PL"/>
        </w:rPr>
        <w:t>Hersey</w:t>
      </w:r>
      <w:proofErr w:type="spellEnd"/>
      <w:r w:rsidRPr="005704AA">
        <w:rPr>
          <w:rFonts w:ascii="Arial" w:eastAsia="Times New Roman" w:hAnsi="Arial" w:cs="Arial"/>
          <w:color w:val="6E6E6E"/>
          <w:sz w:val="20"/>
          <w:szCs w:val="20"/>
          <w:lang w:eastAsia="pl-PL"/>
        </w:rPr>
        <w:t xml:space="preserve">, również anulował w ostatniej chwili swój bilet na rejs, niedoszły pasażer </w:t>
      </w:r>
      <w:proofErr w:type="spellStart"/>
      <w:r w:rsidRPr="005704AA">
        <w:rPr>
          <w:rFonts w:ascii="Arial" w:eastAsia="Times New Roman" w:hAnsi="Arial" w:cs="Arial"/>
          <w:color w:val="6E6E6E"/>
          <w:sz w:val="20"/>
          <w:szCs w:val="20"/>
          <w:lang w:eastAsia="pl-PL"/>
        </w:rPr>
        <w:t>Tytanica</w:t>
      </w:r>
      <w:proofErr w:type="spellEnd"/>
      <w:r w:rsidRPr="005704AA">
        <w:rPr>
          <w:rFonts w:ascii="Arial" w:eastAsia="Times New Roman" w:hAnsi="Arial" w:cs="Arial"/>
          <w:color w:val="6E6E6E"/>
          <w:sz w:val="20"/>
          <w:szCs w:val="20"/>
          <w:lang w:eastAsia="pl-PL"/>
        </w:rPr>
        <w:t xml:space="preserve"> został właścicielem giganta spożywczego, koncernu </w:t>
      </w:r>
      <w:proofErr w:type="spellStart"/>
      <w:r w:rsidRPr="005704AA">
        <w:rPr>
          <w:rFonts w:ascii="Arial" w:eastAsia="Times New Roman" w:hAnsi="Arial" w:cs="Arial"/>
          <w:color w:val="6E6E6E"/>
          <w:sz w:val="20"/>
          <w:szCs w:val="20"/>
          <w:lang w:eastAsia="pl-PL"/>
        </w:rPr>
        <w:t>Hersey</w:t>
      </w:r>
      <w:proofErr w:type="spellEnd"/>
      <w:r w:rsidRPr="005704AA">
        <w:rPr>
          <w:rFonts w:ascii="Arial" w:eastAsia="Times New Roman" w:hAnsi="Arial" w:cs="Arial"/>
          <w:color w:val="6E6E6E"/>
          <w:sz w:val="20"/>
          <w:szCs w:val="20"/>
          <w:lang w:eastAsia="pl-PL"/>
        </w:rPr>
        <w:t>.</w:t>
      </w:r>
    </w:p>
    <w:p w:rsidR="005704AA" w:rsidRPr="005704AA" w:rsidRDefault="005704AA" w:rsidP="005704AA">
      <w:pPr>
        <w:spacing w:after="300" w:line="315" w:lineRule="atLeast"/>
        <w:jc w:val="both"/>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https://en.wikipedia.org/wiki/The_Hershey_Company</w:t>
      </w:r>
    </w:p>
    <w:p w:rsidR="005704AA" w:rsidRPr="005704AA" w:rsidRDefault="005704AA" w:rsidP="005704AA">
      <w:pPr>
        <w:spacing w:after="300" w:line="315" w:lineRule="atLeast"/>
        <w:jc w:val="both"/>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https://en.wikipedia.org/wiki/Milton_S._Hershey</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Na pokładzie statku nie znalazły się czerwone race, używane do sygnalizacji niebezpieczeństwa jako sygnał do jakichkolwiek celów ratowniczych. Były tylko race białe, których użycie sygnalizują, że wszystko jest w porządku, były one najczęściej wykorzystywane podczas przyjęć na pokładzie statku.</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xml:space="preserve">: Kapitan Edward </w:t>
      </w:r>
      <w:proofErr w:type="spellStart"/>
      <w:r w:rsidRPr="005704AA">
        <w:rPr>
          <w:rFonts w:ascii="Arial" w:eastAsia="Times New Roman" w:hAnsi="Arial" w:cs="Arial"/>
          <w:color w:val="6E6E6E"/>
          <w:sz w:val="20"/>
          <w:szCs w:val="20"/>
          <w:lang w:eastAsia="pl-PL"/>
        </w:rPr>
        <w:t>Smith</w:t>
      </w:r>
      <w:proofErr w:type="spellEnd"/>
      <w:r w:rsidRPr="005704AA">
        <w:rPr>
          <w:rFonts w:ascii="Arial" w:eastAsia="Times New Roman" w:hAnsi="Arial" w:cs="Arial"/>
          <w:color w:val="6E6E6E"/>
          <w:sz w:val="20"/>
          <w:szCs w:val="20"/>
          <w:lang w:eastAsia="pl-PL"/>
        </w:rPr>
        <w:t>, był jednym z najbardziej utytułowanych kapitanów swego czasu.</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xml:space="preserve">: Autor powieści został otruty, umarł krótko po tym jak </w:t>
      </w:r>
      <w:proofErr w:type="spellStart"/>
      <w:r w:rsidRPr="005704AA">
        <w:rPr>
          <w:rFonts w:ascii="Arial" w:eastAsia="Times New Roman" w:hAnsi="Arial" w:cs="Arial"/>
          <w:color w:val="6E6E6E"/>
          <w:sz w:val="20"/>
          <w:szCs w:val="20"/>
          <w:lang w:eastAsia="pl-PL"/>
        </w:rPr>
        <w:t>Titanic</w:t>
      </w:r>
      <w:proofErr w:type="spellEnd"/>
      <w:r w:rsidRPr="005704AA">
        <w:rPr>
          <w:rFonts w:ascii="Arial" w:eastAsia="Times New Roman" w:hAnsi="Arial" w:cs="Arial"/>
          <w:color w:val="6E6E6E"/>
          <w:sz w:val="20"/>
          <w:szCs w:val="20"/>
          <w:lang w:eastAsia="pl-PL"/>
        </w:rPr>
        <w:t xml:space="preserve"> zatonął.</w:t>
      </w:r>
    </w:p>
    <w:p w:rsidR="005704AA" w:rsidRPr="005704AA" w:rsidRDefault="005704AA" w:rsidP="005704AA">
      <w:pPr>
        <w:spacing w:after="300" w:line="315" w:lineRule="atLeast"/>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https://pl.wikipedia.org/wiki/Morgan_Robertson</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  </w:t>
      </w:r>
      <w:r w:rsidRPr="005704AA">
        <w:rPr>
          <w:rFonts w:ascii="Arial" w:eastAsia="Times New Roman" w:hAnsi="Arial" w:cs="Arial"/>
          <w:color w:val="6E6E6E"/>
          <w:sz w:val="20"/>
          <w:szCs w:val="20"/>
          <w:lang w:eastAsia="pl-PL"/>
        </w:rPr>
        <w:t xml:space="preserve">Bank Rezerw Federalnych, prywatny bank centralny emitujący amerykańskiego dolara powstał w grudniu 1913 roku, rok po zatonięciu </w:t>
      </w:r>
      <w:proofErr w:type="spellStart"/>
      <w:r w:rsidRPr="005704AA">
        <w:rPr>
          <w:rFonts w:ascii="Arial" w:eastAsia="Times New Roman" w:hAnsi="Arial" w:cs="Arial"/>
          <w:color w:val="6E6E6E"/>
          <w:sz w:val="20"/>
          <w:szCs w:val="20"/>
          <w:lang w:eastAsia="pl-PL"/>
        </w:rPr>
        <w:t>Tytanica</w:t>
      </w:r>
      <w:proofErr w:type="spellEnd"/>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xml:space="preserve">: Rodzina Astor była jedną z najbogatszych rodzin ówczesnego świata, na pokładzie statku zatonął John Jakub Astor IV, pisarz, wynalazca, przyjaciel Nikola Tesli, był on zdeklarowanym przeciwnikiem utworzenia Banku Rezerw Federalnych. John Astor był najbogatszym pasażerem, jaki zginął na pokładzie </w:t>
      </w:r>
      <w:proofErr w:type="spellStart"/>
      <w:r w:rsidRPr="005704AA">
        <w:rPr>
          <w:rFonts w:ascii="Arial" w:eastAsia="Times New Roman" w:hAnsi="Arial" w:cs="Arial"/>
          <w:color w:val="6E6E6E"/>
          <w:sz w:val="20"/>
          <w:szCs w:val="20"/>
          <w:lang w:eastAsia="pl-PL"/>
        </w:rPr>
        <w:t>Tytanica</w:t>
      </w:r>
      <w:proofErr w:type="spellEnd"/>
      <w:r w:rsidRPr="005704AA">
        <w:rPr>
          <w:rFonts w:ascii="Arial" w:eastAsia="Times New Roman" w:hAnsi="Arial" w:cs="Arial"/>
          <w:color w:val="6E6E6E"/>
          <w:sz w:val="20"/>
          <w:szCs w:val="20"/>
          <w:lang w:eastAsia="pl-PL"/>
        </w:rPr>
        <w:t xml:space="preserve">, jego zmasakrowane ciało  odnalezione zostało 22 kwietnia tego samego roku przez statek </w:t>
      </w:r>
      <w:proofErr w:type="spellStart"/>
      <w:r w:rsidRPr="005704AA">
        <w:rPr>
          <w:rFonts w:ascii="Arial" w:eastAsia="Times New Roman" w:hAnsi="Arial" w:cs="Arial"/>
          <w:color w:val="6E6E6E"/>
          <w:sz w:val="20"/>
          <w:szCs w:val="20"/>
          <w:lang w:eastAsia="pl-PL"/>
        </w:rPr>
        <w:t>MacKay</w:t>
      </w:r>
      <w:proofErr w:type="spellEnd"/>
      <w:r w:rsidRPr="005704AA">
        <w:rPr>
          <w:rFonts w:ascii="Arial" w:eastAsia="Times New Roman" w:hAnsi="Arial" w:cs="Arial"/>
          <w:color w:val="6E6E6E"/>
          <w:sz w:val="20"/>
          <w:szCs w:val="20"/>
          <w:lang w:eastAsia="pl-PL"/>
        </w:rPr>
        <w:t>-Bennett.</w:t>
      </w:r>
    </w:p>
    <w:p w:rsidR="005704AA" w:rsidRPr="005704AA" w:rsidRDefault="005704AA" w:rsidP="005704AA">
      <w:pPr>
        <w:spacing w:after="300" w:line="315" w:lineRule="atLeast"/>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https://pl.wikipedia.org/wiki/Jan_Jakub_Astor_IV</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FAKTY:</w:t>
      </w:r>
      <w:r w:rsidRPr="005704AA">
        <w:rPr>
          <w:rFonts w:ascii="Arial" w:eastAsia="Times New Roman" w:hAnsi="Arial" w:cs="Arial"/>
          <w:color w:val="6E6E6E"/>
          <w:sz w:val="20"/>
          <w:szCs w:val="20"/>
          <w:lang w:eastAsia="pl-PL"/>
        </w:rPr>
        <w:t xml:space="preserve"> Inni wpływowi krytycy powstania Banku Rezerw Federalnych to Benjamin Guggenheim oraz ISA Strauss, oni także utonęli na pokładzie </w:t>
      </w:r>
      <w:proofErr w:type="spellStart"/>
      <w:r w:rsidRPr="005704AA">
        <w:rPr>
          <w:rFonts w:ascii="Arial" w:eastAsia="Times New Roman" w:hAnsi="Arial" w:cs="Arial"/>
          <w:color w:val="6E6E6E"/>
          <w:sz w:val="20"/>
          <w:szCs w:val="20"/>
          <w:lang w:eastAsia="pl-PL"/>
        </w:rPr>
        <w:t>Tytanica</w:t>
      </w:r>
      <w:proofErr w:type="spellEnd"/>
      <w:r w:rsidRPr="005704AA">
        <w:rPr>
          <w:rFonts w:ascii="Arial" w:eastAsia="Times New Roman" w:hAnsi="Arial" w:cs="Arial"/>
          <w:color w:val="6E6E6E"/>
          <w:sz w:val="20"/>
          <w:szCs w:val="20"/>
          <w:lang w:eastAsia="pl-PL"/>
        </w:rPr>
        <w:t>. Majątek zaledwie 3 oponentów FED wycenia się na 11 miliardów  (bilionów amerykańskich) dolarów dzisiejszych.</w:t>
      </w:r>
    </w:p>
    <w:p w:rsidR="005704AA" w:rsidRPr="005704AA" w:rsidRDefault="005704AA" w:rsidP="005704AA">
      <w:pPr>
        <w:spacing w:after="300" w:line="315" w:lineRule="atLeast"/>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https://pl.wikipedia.org/wiki/Benjamin_Guggenheim</w:t>
      </w:r>
    </w:p>
    <w:p w:rsidR="005704AA" w:rsidRPr="005704AA" w:rsidRDefault="005704AA" w:rsidP="005704AA">
      <w:pPr>
        <w:spacing w:after="300" w:line="315" w:lineRule="atLeast"/>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https://en.wikipedia.org/wiki/Isidor_Straus</w:t>
      </w:r>
    </w:p>
    <w:p w:rsidR="005704AA" w:rsidRPr="005704AA" w:rsidRDefault="005704AA" w:rsidP="005704AA">
      <w:pPr>
        <w:spacing w:after="0" w:line="315" w:lineRule="atLeast"/>
        <w:jc w:val="center"/>
        <w:rPr>
          <w:rFonts w:ascii="Arial" w:eastAsia="Times New Roman" w:hAnsi="Arial" w:cs="Arial"/>
          <w:color w:val="6E6E6E"/>
          <w:sz w:val="20"/>
          <w:szCs w:val="20"/>
          <w:lang w:eastAsia="pl-PL"/>
        </w:rPr>
      </w:pPr>
      <w:r w:rsidRPr="005704AA">
        <w:rPr>
          <w:rFonts w:ascii="Arial" w:eastAsia="Times New Roman" w:hAnsi="Arial" w:cs="Arial"/>
          <w:noProof/>
          <w:color w:val="FF0C00"/>
          <w:sz w:val="20"/>
          <w:szCs w:val="20"/>
          <w:bdr w:val="none" w:sz="0" w:space="0" w:color="auto" w:frame="1"/>
          <w:lang w:eastAsia="pl-PL"/>
        </w:rPr>
        <w:drawing>
          <wp:inline distT="0" distB="0" distL="0" distR="0" wp14:anchorId="36D41197" wp14:editId="00B3B09D">
            <wp:extent cx="3856892" cy="3481754"/>
            <wp:effectExtent l="0" t="0" r="0" b="4445"/>
            <wp:docPr id="3" name="Obraz 3" descr="cq4i3bmveaangb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q4i3bmveaangb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6990" cy="3481842"/>
                    </a:xfrm>
                    <a:prstGeom prst="rect">
                      <a:avLst/>
                    </a:prstGeom>
                    <a:noFill/>
                    <a:ln>
                      <a:noFill/>
                    </a:ln>
                  </pic:spPr>
                </pic:pic>
              </a:graphicData>
            </a:graphic>
          </wp:inline>
        </w:drawing>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Bank Rezerw Federalnych pożycza rządowi USA pieniądze co sprawia, że jest to jedna z najbardziej wpływowych organizacji na świecie.</w:t>
      </w:r>
    </w:p>
    <w:p w:rsidR="005704AA" w:rsidRPr="005704AA" w:rsidRDefault="005704AA" w:rsidP="005704AA">
      <w:pPr>
        <w:spacing w:after="0" w:line="315" w:lineRule="atLeast"/>
        <w:jc w:val="both"/>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w:t>
      </w:r>
      <w:r w:rsidRPr="005704AA">
        <w:rPr>
          <w:rFonts w:ascii="Arial" w:eastAsia="Times New Roman" w:hAnsi="Arial" w:cs="Arial"/>
          <w:color w:val="6E6E6E"/>
          <w:sz w:val="20"/>
          <w:szCs w:val="20"/>
          <w:lang w:eastAsia="pl-PL"/>
        </w:rPr>
        <w:t xml:space="preserve"> W 1910 roku, siedmiu mężczyzn spotkało się na wyspie Jekyll Island tuż u wybrzeży Georgii aby zaplanować powstanie prywatnego Banku Rezerw Federalnych. Nelson </w:t>
      </w:r>
      <w:proofErr w:type="spellStart"/>
      <w:r w:rsidRPr="005704AA">
        <w:rPr>
          <w:rFonts w:ascii="Arial" w:eastAsia="Times New Roman" w:hAnsi="Arial" w:cs="Arial"/>
          <w:color w:val="6E6E6E"/>
          <w:sz w:val="20"/>
          <w:szCs w:val="20"/>
          <w:lang w:eastAsia="pl-PL"/>
        </w:rPr>
        <w:t>Aldrich</w:t>
      </w:r>
      <w:proofErr w:type="spellEnd"/>
      <w:r w:rsidRPr="005704AA">
        <w:rPr>
          <w:rFonts w:ascii="Arial" w:eastAsia="Times New Roman" w:hAnsi="Arial" w:cs="Arial"/>
          <w:color w:val="6E6E6E"/>
          <w:sz w:val="20"/>
          <w:szCs w:val="20"/>
          <w:lang w:eastAsia="pl-PL"/>
        </w:rPr>
        <w:t xml:space="preserve"> i Frank </w:t>
      </w:r>
      <w:proofErr w:type="spellStart"/>
      <w:r w:rsidRPr="005704AA">
        <w:rPr>
          <w:rFonts w:ascii="Arial" w:eastAsia="Times New Roman" w:hAnsi="Arial" w:cs="Arial"/>
          <w:color w:val="6E6E6E"/>
          <w:sz w:val="20"/>
          <w:szCs w:val="20"/>
          <w:lang w:eastAsia="pl-PL"/>
        </w:rPr>
        <w:t>Vanderclip</w:t>
      </w:r>
      <w:proofErr w:type="spellEnd"/>
      <w:r w:rsidRPr="005704AA">
        <w:rPr>
          <w:rFonts w:ascii="Arial" w:eastAsia="Times New Roman" w:hAnsi="Arial" w:cs="Arial"/>
          <w:color w:val="6E6E6E"/>
          <w:sz w:val="20"/>
          <w:szCs w:val="20"/>
          <w:lang w:eastAsia="pl-PL"/>
        </w:rPr>
        <w:t xml:space="preserve"> reprezentowali interesy rodziny Rockefeller. Henry Davidson, Charles Norton i Benjamin </w:t>
      </w:r>
      <w:proofErr w:type="spellStart"/>
      <w:r w:rsidRPr="005704AA">
        <w:rPr>
          <w:rFonts w:ascii="Arial" w:eastAsia="Times New Roman" w:hAnsi="Arial" w:cs="Arial"/>
          <w:color w:val="6E6E6E"/>
          <w:sz w:val="20"/>
          <w:szCs w:val="20"/>
          <w:lang w:eastAsia="pl-PL"/>
        </w:rPr>
        <w:t>Strong</w:t>
      </w:r>
      <w:proofErr w:type="spellEnd"/>
      <w:r w:rsidRPr="005704AA">
        <w:rPr>
          <w:rFonts w:ascii="Arial" w:eastAsia="Times New Roman" w:hAnsi="Arial" w:cs="Arial"/>
          <w:color w:val="6E6E6E"/>
          <w:sz w:val="20"/>
          <w:szCs w:val="20"/>
          <w:lang w:eastAsia="pl-PL"/>
        </w:rPr>
        <w:t xml:space="preserve"> reprezentowali interesy JP Morgana (81 procent majątku JP Morgana stanowiło własność rodziny </w:t>
      </w:r>
      <w:proofErr w:type="spellStart"/>
      <w:r w:rsidRPr="005704AA">
        <w:rPr>
          <w:rFonts w:ascii="Arial" w:eastAsia="Times New Roman" w:hAnsi="Arial" w:cs="Arial"/>
          <w:color w:val="6E6E6E"/>
          <w:sz w:val="20"/>
          <w:szCs w:val="20"/>
          <w:lang w:eastAsia="pl-PL"/>
        </w:rPr>
        <w:t>Rothschild</w:t>
      </w:r>
      <w:proofErr w:type="spellEnd"/>
      <w:r w:rsidRPr="005704AA">
        <w:rPr>
          <w:rFonts w:ascii="Arial" w:eastAsia="Times New Roman" w:hAnsi="Arial" w:cs="Arial"/>
          <w:color w:val="6E6E6E"/>
          <w:sz w:val="20"/>
          <w:szCs w:val="20"/>
          <w:lang w:eastAsia="pl-PL"/>
        </w:rPr>
        <w:t xml:space="preserve">). Paul </w:t>
      </w:r>
      <w:proofErr w:type="spellStart"/>
      <w:r w:rsidRPr="005704AA">
        <w:rPr>
          <w:rFonts w:ascii="Arial" w:eastAsia="Times New Roman" w:hAnsi="Arial" w:cs="Arial"/>
          <w:color w:val="6E6E6E"/>
          <w:sz w:val="20"/>
          <w:szCs w:val="20"/>
          <w:lang w:eastAsia="pl-PL"/>
        </w:rPr>
        <w:t>Warburg</w:t>
      </w:r>
      <w:proofErr w:type="spellEnd"/>
      <w:r w:rsidRPr="005704AA">
        <w:rPr>
          <w:rFonts w:ascii="Arial" w:eastAsia="Times New Roman" w:hAnsi="Arial" w:cs="Arial"/>
          <w:color w:val="6E6E6E"/>
          <w:sz w:val="20"/>
          <w:szCs w:val="20"/>
          <w:lang w:eastAsia="pl-PL"/>
        </w:rPr>
        <w:t xml:space="preserve"> reprezentował interesy rodziny Rothschildów.</w:t>
      </w:r>
    </w:p>
    <w:p w:rsidR="005704AA" w:rsidRPr="005704AA" w:rsidRDefault="005704AA" w:rsidP="005704AA">
      <w:pPr>
        <w:spacing w:after="300" w:line="315" w:lineRule="atLeast"/>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https://en.wikipedia.org/wiki/Jekyll_Island</w:t>
      </w:r>
    </w:p>
    <w:p w:rsidR="005704AA" w:rsidRPr="005704AA" w:rsidRDefault="005704AA" w:rsidP="005704AA">
      <w:pPr>
        <w:spacing w:after="0" w:line="315" w:lineRule="atLeast"/>
        <w:rPr>
          <w:rFonts w:ascii="Arial" w:eastAsia="Times New Roman" w:hAnsi="Arial" w:cs="Arial"/>
          <w:color w:val="6E6E6E"/>
          <w:sz w:val="20"/>
          <w:szCs w:val="20"/>
          <w:lang w:eastAsia="pl-PL"/>
        </w:rPr>
      </w:pPr>
      <w:proofErr w:type="spellStart"/>
      <w:r w:rsidRPr="005704AA">
        <w:rPr>
          <w:rFonts w:ascii="Arial" w:eastAsia="Times New Roman" w:hAnsi="Arial" w:cs="Arial"/>
          <w:b/>
          <w:bCs/>
          <w:color w:val="6E6E6E"/>
          <w:sz w:val="20"/>
          <w:szCs w:val="20"/>
          <w:bdr w:val="none" w:sz="0" w:space="0" w:color="auto" w:frame="1"/>
          <w:lang w:eastAsia="pl-PL"/>
        </w:rPr>
        <w:t>Titanic</w:t>
      </w:r>
      <w:proofErr w:type="spellEnd"/>
      <w:r w:rsidRPr="005704AA">
        <w:rPr>
          <w:rFonts w:ascii="Arial" w:eastAsia="Times New Roman" w:hAnsi="Arial" w:cs="Arial"/>
          <w:b/>
          <w:bCs/>
          <w:color w:val="6E6E6E"/>
          <w:sz w:val="20"/>
          <w:szCs w:val="20"/>
          <w:bdr w:val="none" w:sz="0" w:space="0" w:color="auto" w:frame="1"/>
          <w:lang w:eastAsia="pl-PL"/>
        </w:rPr>
        <w:t xml:space="preserve"> i Bank Rezerw Federalnych</w:t>
      </w:r>
    </w:p>
    <w:p w:rsidR="005704AA" w:rsidRPr="005704AA" w:rsidRDefault="005704AA" w:rsidP="005704AA">
      <w:pPr>
        <w:spacing w:after="300" w:line="315" w:lineRule="atLeast"/>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 xml:space="preserve">Zatonięcie </w:t>
      </w:r>
      <w:proofErr w:type="spellStart"/>
      <w:r w:rsidRPr="005704AA">
        <w:rPr>
          <w:rFonts w:ascii="Arial" w:eastAsia="Times New Roman" w:hAnsi="Arial" w:cs="Arial"/>
          <w:color w:val="6E6E6E"/>
          <w:sz w:val="20"/>
          <w:szCs w:val="20"/>
          <w:lang w:eastAsia="pl-PL"/>
        </w:rPr>
        <w:t>Titanica</w:t>
      </w:r>
      <w:proofErr w:type="spellEnd"/>
      <w:r w:rsidRPr="005704AA">
        <w:rPr>
          <w:rFonts w:ascii="Arial" w:eastAsia="Times New Roman" w:hAnsi="Arial" w:cs="Arial"/>
          <w:color w:val="6E6E6E"/>
          <w:sz w:val="20"/>
          <w:szCs w:val="20"/>
          <w:lang w:eastAsia="pl-PL"/>
        </w:rPr>
        <w:t xml:space="preserve"> było wydarzeniem otoczonym dużą dozą tajemniczości. Przyczyny zatonięcia „niezatapialnego” statku były analizowane przez prawie 100 lat. Wielu historyków i śledczych twierdzi dziś, że ​​tragedia </w:t>
      </w:r>
      <w:proofErr w:type="spellStart"/>
      <w:r w:rsidRPr="005704AA">
        <w:rPr>
          <w:rFonts w:ascii="Arial" w:eastAsia="Times New Roman" w:hAnsi="Arial" w:cs="Arial"/>
          <w:color w:val="6E6E6E"/>
          <w:sz w:val="20"/>
          <w:szCs w:val="20"/>
          <w:lang w:eastAsia="pl-PL"/>
        </w:rPr>
        <w:t>Titanica</w:t>
      </w:r>
      <w:proofErr w:type="spellEnd"/>
      <w:r w:rsidRPr="005704AA">
        <w:rPr>
          <w:rFonts w:ascii="Arial" w:eastAsia="Times New Roman" w:hAnsi="Arial" w:cs="Arial"/>
          <w:color w:val="6E6E6E"/>
          <w:sz w:val="20"/>
          <w:szCs w:val="20"/>
          <w:lang w:eastAsia="pl-PL"/>
        </w:rPr>
        <w:t xml:space="preserve"> została zaaranżowana na zlecenie kartelu bankowego, którego celem była „prywatyzacja” amerykańskiej Rezerwy Federalnej.</w:t>
      </w:r>
    </w:p>
    <w:p w:rsidR="005704AA" w:rsidRPr="005704AA" w:rsidRDefault="005704AA" w:rsidP="005704AA">
      <w:pPr>
        <w:spacing w:after="0" w:line="315" w:lineRule="atLeast"/>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 </w:t>
      </w:r>
      <w:r w:rsidRPr="005704AA">
        <w:rPr>
          <w:rFonts w:ascii="Arial" w:eastAsia="Times New Roman" w:hAnsi="Arial" w:cs="Arial"/>
          <w:color w:val="6E6E6E"/>
          <w:sz w:val="20"/>
          <w:szCs w:val="20"/>
          <w:lang w:eastAsia="pl-PL"/>
        </w:rPr>
        <w:t xml:space="preserve">W 2015 roku magazyn finansowy Business </w:t>
      </w:r>
      <w:proofErr w:type="spellStart"/>
      <w:r w:rsidRPr="005704AA">
        <w:rPr>
          <w:rFonts w:ascii="Arial" w:eastAsia="Times New Roman" w:hAnsi="Arial" w:cs="Arial"/>
          <w:color w:val="6E6E6E"/>
          <w:sz w:val="20"/>
          <w:szCs w:val="20"/>
          <w:lang w:eastAsia="pl-PL"/>
        </w:rPr>
        <w:t>Insider</w:t>
      </w:r>
      <w:proofErr w:type="spellEnd"/>
      <w:r w:rsidRPr="005704AA">
        <w:rPr>
          <w:rFonts w:ascii="Arial" w:eastAsia="Times New Roman" w:hAnsi="Arial" w:cs="Arial"/>
          <w:color w:val="6E6E6E"/>
          <w:sz w:val="20"/>
          <w:szCs w:val="20"/>
          <w:lang w:eastAsia="pl-PL"/>
        </w:rPr>
        <w:t xml:space="preserve"> opisał większość wymienionych powyżej faktów w artykule zatytułowanym : Teoria Spiskowa, Rothschildowie zatopili </w:t>
      </w:r>
      <w:proofErr w:type="spellStart"/>
      <w:r w:rsidRPr="005704AA">
        <w:rPr>
          <w:rFonts w:ascii="Arial" w:eastAsia="Times New Roman" w:hAnsi="Arial" w:cs="Arial"/>
          <w:color w:val="6E6E6E"/>
          <w:sz w:val="20"/>
          <w:szCs w:val="20"/>
          <w:lang w:eastAsia="pl-PL"/>
        </w:rPr>
        <w:t>Tytanica</w:t>
      </w:r>
      <w:proofErr w:type="spellEnd"/>
      <w:r w:rsidRPr="005704AA">
        <w:rPr>
          <w:rFonts w:ascii="Arial" w:eastAsia="Times New Roman" w:hAnsi="Arial" w:cs="Arial"/>
          <w:color w:val="6E6E6E"/>
          <w:sz w:val="20"/>
          <w:szCs w:val="20"/>
          <w:lang w:eastAsia="pl-PL"/>
        </w:rPr>
        <w:t xml:space="preserve"> aby stworzyć Bank Rezerw Federalnych</w:t>
      </w:r>
    </w:p>
    <w:p w:rsidR="005704AA" w:rsidRPr="005704AA" w:rsidRDefault="005704AA" w:rsidP="005704AA">
      <w:pPr>
        <w:spacing w:after="300" w:line="315" w:lineRule="atLeast"/>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http://uk.businessinsider.com/conspiracy-theory-that-the-rothschilds-and-federal-reserve-proponents-sank-the-titanic-2015-10</w:t>
      </w:r>
    </w:p>
    <w:p w:rsidR="005704AA" w:rsidRPr="005704AA" w:rsidRDefault="005704AA" w:rsidP="005704AA">
      <w:pPr>
        <w:spacing w:after="300" w:line="315" w:lineRule="atLeast"/>
        <w:rPr>
          <w:rFonts w:ascii="Arial" w:eastAsia="Times New Roman" w:hAnsi="Arial" w:cs="Arial"/>
          <w:color w:val="6E6E6E"/>
          <w:sz w:val="20"/>
          <w:szCs w:val="20"/>
          <w:lang w:eastAsia="pl-PL"/>
        </w:rPr>
      </w:pPr>
      <w:r w:rsidRPr="005704AA">
        <w:rPr>
          <w:rFonts w:ascii="Arial" w:eastAsia="Times New Roman" w:hAnsi="Arial" w:cs="Arial"/>
          <w:color w:val="6E6E6E"/>
          <w:sz w:val="20"/>
          <w:szCs w:val="20"/>
          <w:lang w:eastAsia="pl-PL"/>
        </w:rPr>
        <w:t>http://comparic.pl/titanic-zatonal-aby-powstac-mogl-fed/</w:t>
      </w:r>
    </w:p>
    <w:p w:rsidR="005704AA" w:rsidRPr="005704AA" w:rsidRDefault="005704AA" w:rsidP="005704AA">
      <w:pPr>
        <w:spacing w:after="0" w:line="315" w:lineRule="atLeast"/>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FAKT: Utworzony przez bankierów w 1913 roku Bank Rezerw Federalnych USA jest prywatną instytucją.</w:t>
      </w:r>
    </w:p>
    <w:p w:rsidR="005704AA" w:rsidRPr="005704AA" w:rsidRDefault="005704AA" w:rsidP="005704AA">
      <w:pPr>
        <w:spacing w:after="0" w:line="315" w:lineRule="atLeast"/>
        <w:rPr>
          <w:rFonts w:ascii="Arial" w:eastAsia="Times New Roman" w:hAnsi="Arial" w:cs="Arial"/>
          <w:color w:val="6E6E6E"/>
          <w:sz w:val="20"/>
          <w:szCs w:val="20"/>
          <w:lang w:eastAsia="pl-PL"/>
        </w:rPr>
      </w:pPr>
      <w:r w:rsidRPr="005704AA">
        <w:rPr>
          <w:rFonts w:ascii="Arial" w:eastAsia="Times New Roman" w:hAnsi="Arial" w:cs="Arial"/>
          <w:b/>
          <w:bCs/>
          <w:color w:val="6E6E6E"/>
          <w:sz w:val="20"/>
          <w:szCs w:val="20"/>
          <w:bdr w:val="none" w:sz="0" w:space="0" w:color="auto" w:frame="1"/>
          <w:lang w:eastAsia="pl-PL"/>
        </w:rPr>
        <w:t>Film dokumentalny  (</w:t>
      </w:r>
      <w:proofErr w:type="spellStart"/>
      <w:r w:rsidRPr="005704AA">
        <w:rPr>
          <w:rFonts w:ascii="Arial" w:eastAsia="Times New Roman" w:hAnsi="Arial" w:cs="Arial"/>
          <w:b/>
          <w:bCs/>
          <w:color w:val="6E6E6E"/>
          <w:sz w:val="20"/>
          <w:szCs w:val="20"/>
          <w:bdr w:val="none" w:sz="0" w:space="0" w:color="auto" w:frame="1"/>
          <w:lang w:eastAsia="pl-PL"/>
        </w:rPr>
        <w:t>j.ang</w:t>
      </w:r>
      <w:proofErr w:type="spellEnd"/>
      <w:r w:rsidRPr="005704AA">
        <w:rPr>
          <w:rFonts w:ascii="Arial" w:eastAsia="Times New Roman" w:hAnsi="Arial" w:cs="Arial"/>
          <w:b/>
          <w:bCs/>
          <w:color w:val="6E6E6E"/>
          <w:sz w:val="20"/>
          <w:szCs w:val="20"/>
          <w:bdr w:val="none" w:sz="0" w:space="0" w:color="auto" w:frame="1"/>
          <w:lang w:eastAsia="pl-PL"/>
        </w:rPr>
        <w:t>) opiera się na dokumentach zebranych przez brytyjskich i amerykańskich historyków: „</w:t>
      </w:r>
      <w:proofErr w:type="spellStart"/>
      <w:r w:rsidRPr="005704AA">
        <w:rPr>
          <w:rFonts w:ascii="Arial" w:eastAsia="Times New Roman" w:hAnsi="Arial" w:cs="Arial"/>
          <w:b/>
          <w:bCs/>
          <w:color w:val="6E6E6E"/>
          <w:sz w:val="20"/>
          <w:szCs w:val="20"/>
          <w:bdr w:val="none" w:sz="0" w:space="0" w:color="auto" w:frame="1"/>
          <w:lang w:eastAsia="pl-PL"/>
        </w:rPr>
        <w:t>Evidence</w:t>
      </w:r>
      <w:proofErr w:type="spellEnd"/>
      <w:r w:rsidRPr="005704AA">
        <w:rPr>
          <w:rFonts w:ascii="Arial" w:eastAsia="Times New Roman" w:hAnsi="Arial" w:cs="Arial"/>
          <w:b/>
          <w:bCs/>
          <w:color w:val="6E6E6E"/>
          <w:sz w:val="20"/>
          <w:szCs w:val="20"/>
          <w:bdr w:val="none" w:sz="0" w:space="0" w:color="auto" w:frame="1"/>
          <w:lang w:eastAsia="pl-PL"/>
        </w:rPr>
        <w:t xml:space="preserve"> The </w:t>
      </w:r>
      <w:proofErr w:type="spellStart"/>
      <w:r w:rsidRPr="005704AA">
        <w:rPr>
          <w:rFonts w:ascii="Arial" w:eastAsia="Times New Roman" w:hAnsi="Arial" w:cs="Arial"/>
          <w:b/>
          <w:bCs/>
          <w:color w:val="6E6E6E"/>
          <w:sz w:val="20"/>
          <w:szCs w:val="20"/>
          <w:bdr w:val="none" w:sz="0" w:space="0" w:color="auto" w:frame="1"/>
          <w:lang w:eastAsia="pl-PL"/>
        </w:rPr>
        <w:t>Titanic</w:t>
      </w:r>
      <w:proofErr w:type="spellEnd"/>
      <w:r w:rsidRPr="005704AA">
        <w:rPr>
          <w:rFonts w:ascii="Arial" w:eastAsia="Times New Roman" w:hAnsi="Arial" w:cs="Arial"/>
          <w:b/>
          <w:bCs/>
          <w:color w:val="6E6E6E"/>
          <w:sz w:val="20"/>
          <w:szCs w:val="20"/>
          <w:bdr w:val="none" w:sz="0" w:space="0" w:color="auto" w:frame="1"/>
          <w:lang w:eastAsia="pl-PL"/>
        </w:rPr>
        <w:t xml:space="preserve"> Was </w:t>
      </w:r>
      <w:proofErr w:type="spellStart"/>
      <w:r w:rsidRPr="005704AA">
        <w:rPr>
          <w:rFonts w:ascii="Arial" w:eastAsia="Times New Roman" w:hAnsi="Arial" w:cs="Arial"/>
          <w:b/>
          <w:bCs/>
          <w:color w:val="6E6E6E"/>
          <w:sz w:val="20"/>
          <w:szCs w:val="20"/>
          <w:bdr w:val="none" w:sz="0" w:space="0" w:color="auto" w:frame="1"/>
          <w:lang w:eastAsia="pl-PL"/>
        </w:rPr>
        <w:t>Sunk</w:t>
      </w:r>
      <w:proofErr w:type="spellEnd"/>
      <w:r w:rsidRPr="005704AA">
        <w:rPr>
          <w:rFonts w:ascii="Arial" w:eastAsia="Times New Roman" w:hAnsi="Arial" w:cs="Arial"/>
          <w:b/>
          <w:bCs/>
          <w:color w:val="6E6E6E"/>
          <w:sz w:val="20"/>
          <w:szCs w:val="20"/>
          <w:bdr w:val="none" w:sz="0" w:space="0" w:color="auto" w:frame="1"/>
          <w:lang w:eastAsia="pl-PL"/>
        </w:rPr>
        <w:t xml:space="preserve"> on </w:t>
      </w:r>
      <w:proofErr w:type="spellStart"/>
      <w:r w:rsidRPr="005704AA">
        <w:rPr>
          <w:rFonts w:ascii="Arial" w:eastAsia="Times New Roman" w:hAnsi="Arial" w:cs="Arial"/>
          <w:b/>
          <w:bCs/>
          <w:color w:val="6E6E6E"/>
          <w:sz w:val="20"/>
          <w:szCs w:val="20"/>
          <w:bdr w:val="none" w:sz="0" w:space="0" w:color="auto" w:frame="1"/>
          <w:lang w:eastAsia="pl-PL"/>
        </w:rPr>
        <w:t>Purpose</w:t>
      </w:r>
      <w:proofErr w:type="spellEnd"/>
      <w:r w:rsidRPr="005704AA">
        <w:rPr>
          <w:rFonts w:ascii="Arial" w:eastAsia="Times New Roman" w:hAnsi="Arial" w:cs="Arial"/>
          <w:b/>
          <w:bCs/>
          <w:color w:val="6E6E6E"/>
          <w:sz w:val="20"/>
          <w:szCs w:val="20"/>
          <w:bdr w:val="none" w:sz="0" w:space="0" w:color="auto" w:frame="1"/>
          <w:lang w:eastAsia="pl-PL"/>
        </w:rPr>
        <w:t>”.</w:t>
      </w:r>
    </w:p>
    <w:p w:rsidR="008A3B89" w:rsidRDefault="008A3B89"/>
    <w:p w:rsidR="002253CC" w:rsidRPr="002253CC" w:rsidRDefault="002253CC">
      <w:pPr>
        <w:rPr>
          <w:sz w:val="16"/>
          <w:szCs w:val="16"/>
        </w:rPr>
      </w:pPr>
      <w:r w:rsidRPr="002253CC">
        <w:rPr>
          <w:sz w:val="16"/>
          <w:szCs w:val="16"/>
        </w:rPr>
        <w:t>Źródło: http://wolna-polska.pl/wiadomosci/zatopienie-tytanica-powstanie-banku-rezerw-federalnych-2016-03</w:t>
      </w:r>
      <w:bookmarkStart w:id="0" w:name="_GoBack"/>
      <w:bookmarkEnd w:id="0"/>
    </w:p>
    <w:sectPr w:rsidR="002253CC" w:rsidRPr="00225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AA"/>
    <w:rsid w:val="002253CC"/>
    <w:rsid w:val="005704AA"/>
    <w:rsid w:val="008A3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0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0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2605">
      <w:bodyDiv w:val="1"/>
      <w:marLeft w:val="0"/>
      <w:marRight w:val="0"/>
      <w:marTop w:val="0"/>
      <w:marBottom w:val="0"/>
      <w:divBdr>
        <w:top w:val="none" w:sz="0" w:space="0" w:color="auto"/>
        <w:left w:val="none" w:sz="0" w:space="0" w:color="auto"/>
        <w:bottom w:val="none" w:sz="0" w:space="0" w:color="auto"/>
        <w:right w:val="none" w:sz="0" w:space="0" w:color="auto"/>
      </w:divBdr>
      <w:divsChild>
        <w:div w:id="808135379">
          <w:marLeft w:val="0"/>
          <w:marRight w:val="0"/>
          <w:marTop w:val="0"/>
          <w:marBottom w:val="225"/>
          <w:divBdr>
            <w:top w:val="none" w:sz="0" w:space="0" w:color="auto"/>
            <w:left w:val="none" w:sz="0" w:space="0" w:color="auto"/>
            <w:bottom w:val="none" w:sz="0" w:space="0" w:color="auto"/>
            <w:right w:val="none" w:sz="0" w:space="0" w:color="auto"/>
          </w:divBdr>
        </w:div>
        <w:div w:id="164816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olna-polska.pl/wp-content/uploads/2016/03/81Gj-5BWWtL.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olna-polska.pl/wp-content/uploads/2016/03/rothschilds-sank-the-titanic-federal-reserve.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olna-polska.pl/wp-content/uploads/2016/03/cq4i3bmveaangbs.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838</Words>
  <Characters>5031</Characters>
  <Application>Microsoft Office Word</Application>
  <DocSecurity>0</DocSecurity>
  <Lines>41</Lines>
  <Paragraphs>11</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Zatopienie Tytanica i powstanie Banku Rezerw Federalnych</vt:lpstr>
      <vt:lpstr>        Wszyscy słyszeliśmy historię tragicznego rejsu Tytanica ale mało kto zna fakty o</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W.D.</cp:lastModifiedBy>
  <cp:revision>2</cp:revision>
  <dcterms:created xsi:type="dcterms:W3CDTF">2016-04-01T09:51:00Z</dcterms:created>
  <dcterms:modified xsi:type="dcterms:W3CDTF">2016-04-01T10:14:00Z</dcterms:modified>
</cp:coreProperties>
</file>