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BDE" w:rsidRDefault="002E7BDE" w:rsidP="002E7BDE">
      <w:pPr>
        <w:spacing w:after="0"/>
        <w:jc w:val="center"/>
        <w:rPr>
          <w:rFonts w:ascii="Calibri" w:eastAsia="Calibri" w:hAnsi="Calibri"/>
          <w:sz w:val="36"/>
          <w:szCs w:val="36"/>
        </w:rPr>
      </w:pPr>
    </w:p>
    <w:p w:rsidR="002E7BDE" w:rsidRDefault="002E7BDE" w:rsidP="002E7BDE">
      <w:pPr>
        <w:spacing w:after="0"/>
        <w:jc w:val="center"/>
        <w:rPr>
          <w:rFonts w:ascii="Calibri" w:eastAsia="Calibri" w:hAnsi="Calibri"/>
          <w:sz w:val="36"/>
          <w:szCs w:val="36"/>
        </w:rPr>
      </w:pPr>
    </w:p>
    <w:p w:rsidR="002E7BDE" w:rsidRPr="002E7BDE" w:rsidRDefault="002E7BDE" w:rsidP="002E7BDE">
      <w:pPr>
        <w:spacing w:after="0"/>
        <w:jc w:val="center"/>
        <w:rPr>
          <w:rFonts w:ascii="Calibri" w:eastAsia="Calibri" w:hAnsi="Calibri"/>
          <w:sz w:val="36"/>
          <w:szCs w:val="36"/>
        </w:rPr>
      </w:pPr>
      <w:bookmarkStart w:id="0" w:name="_GoBack"/>
      <w:bookmarkEnd w:id="0"/>
      <w:r w:rsidRPr="002E7BDE">
        <w:rPr>
          <w:rFonts w:ascii="Calibri" w:eastAsia="Calibri" w:hAnsi="Calibri"/>
          <w:sz w:val="36"/>
          <w:szCs w:val="36"/>
        </w:rPr>
        <w:t>Polski Łańcuch Wartości</w:t>
      </w:r>
    </w:p>
    <w:p w:rsidR="002E7BDE" w:rsidRPr="002E7BDE" w:rsidRDefault="002E7BDE" w:rsidP="002E7BDE">
      <w:pPr>
        <w:spacing w:after="0"/>
        <w:jc w:val="center"/>
        <w:rPr>
          <w:rFonts w:ascii="Calibri" w:eastAsia="Calibri" w:hAnsi="Calibri"/>
          <w:sz w:val="28"/>
          <w:szCs w:val="28"/>
        </w:rPr>
      </w:pPr>
      <w:r w:rsidRPr="002E7BDE">
        <w:rPr>
          <w:rFonts w:ascii="Calibri" w:eastAsia="Calibri" w:hAnsi="Calibri"/>
          <w:sz w:val="28"/>
          <w:szCs w:val="28"/>
        </w:rPr>
        <w:t xml:space="preserve">Casus </w:t>
      </w:r>
      <w:proofErr w:type="spellStart"/>
      <w:r w:rsidRPr="002E7BDE">
        <w:rPr>
          <w:rFonts w:ascii="Calibri" w:eastAsia="Calibri" w:hAnsi="Calibri"/>
          <w:sz w:val="28"/>
          <w:szCs w:val="28"/>
        </w:rPr>
        <w:t>Exatel</w:t>
      </w:r>
      <w:proofErr w:type="spellEnd"/>
      <w:r w:rsidRPr="002E7BDE">
        <w:rPr>
          <w:rFonts w:ascii="Calibri" w:eastAsia="Calibri" w:hAnsi="Calibri"/>
          <w:sz w:val="28"/>
          <w:szCs w:val="28"/>
        </w:rPr>
        <w:t xml:space="preserve"> i PGE</w:t>
      </w:r>
    </w:p>
    <w:p w:rsidR="002E7BDE" w:rsidRPr="002E7BDE" w:rsidRDefault="002E7BDE" w:rsidP="002E7BDE">
      <w:pPr>
        <w:spacing w:after="0"/>
        <w:jc w:val="center"/>
        <w:rPr>
          <w:rFonts w:ascii="Calibri" w:eastAsia="Calibri" w:hAnsi="Calibri"/>
          <w:sz w:val="22"/>
          <w:szCs w:val="22"/>
        </w:rPr>
      </w:pPr>
    </w:p>
    <w:p w:rsidR="002E7BDE" w:rsidRPr="002E7BDE" w:rsidRDefault="002E7BDE" w:rsidP="002E7BDE">
      <w:pPr>
        <w:jc w:val="center"/>
        <w:rPr>
          <w:rFonts w:ascii="Calibri" w:eastAsia="Calibri" w:hAnsi="Calibri"/>
          <w:sz w:val="22"/>
          <w:szCs w:val="22"/>
        </w:rPr>
      </w:pPr>
      <w:r w:rsidRPr="002E7BDE">
        <w:rPr>
          <w:rFonts w:ascii="Calibri" w:eastAsia="Calibri" w:hAnsi="Calibri"/>
          <w:b/>
          <w:sz w:val="22"/>
          <w:szCs w:val="22"/>
        </w:rPr>
        <w:t xml:space="preserve">Autor: </w:t>
      </w:r>
      <w:r w:rsidRPr="002E7BDE">
        <w:rPr>
          <w:rFonts w:ascii="Calibri" w:eastAsia="Calibri" w:hAnsi="Calibri"/>
          <w:sz w:val="22"/>
          <w:szCs w:val="22"/>
        </w:rPr>
        <w:t xml:space="preserve">Piotr </w:t>
      </w:r>
      <w:proofErr w:type="spellStart"/>
      <w:r w:rsidRPr="002E7BDE">
        <w:rPr>
          <w:rFonts w:ascii="Calibri" w:eastAsia="Calibri" w:hAnsi="Calibri"/>
          <w:sz w:val="22"/>
          <w:szCs w:val="22"/>
        </w:rPr>
        <w:t>Waszczyński</w:t>
      </w:r>
      <w:proofErr w:type="spellEnd"/>
    </w:p>
    <w:p w:rsidR="002E7BDE" w:rsidRPr="002E7BDE" w:rsidRDefault="002E7BDE" w:rsidP="002E7BDE">
      <w:pPr>
        <w:jc w:val="both"/>
        <w:rPr>
          <w:rFonts w:ascii="Calibri" w:eastAsia="Calibri" w:hAnsi="Calibri"/>
          <w:sz w:val="22"/>
          <w:szCs w:val="22"/>
        </w:rPr>
      </w:pPr>
      <w:r w:rsidRPr="002E7BDE">
        <w:rPr>
          <w:rFonts w:ascii="Calibri" w:eastAsia="Calibri" w:hAnsi="Calibri"/>
          <w:sz w:val="22"/>
          <w:szCs w:val="22"/>
        </w:rPr>
        <w:t xml:space="preserve">Proces konsolidacji sieci przesyłowych światłowodowych rozpoczął się w roku 1993, natomiast  proces konsolidacji infrastruktury przesyłowej przypadł na rok 1997, kiedy skonsolidowano naziemną sieć światłowodową Sieci Elektroenergetycznych i 31 Zakładów Energetycznych. Od tego czasu siec światłowodowa (umowa dzierżawy) </w:t>
      </w:r>
      <w:proofErr w:type="spellStart"/>
      <w:r w:rsidRPr="002E7BDE">
        <w:rPr>
          <w:rFonts w:ascii="Calibri" w:eastAsia="Calibri" w:hAnsi="Calibri"/>
          <w:sz w:val="22"/>
          <w:szCs w:val="22"/>
        </w:rPr>
        <w:t>Exatela</w:t>
      </w:r>
      <w:proofErr w:type="spellEnd"/>
      <w:r w:rsidRPr="002E7BDE">
        <w:rPr>
          <w:rFonts w:ascii="Calibri" w:eastAsia="Calibri" w:hAnsi="Calibri"/>
          <w:sz w:val="22"/>
          <w:szCs w:val="22"/>
        </w:rPr>
        <w:t xml:space="preserve"> jest użytkowana wyłącznie przez Operatora, w międzyczasie alternatywną sieć światłowodową wybudowała PGE.</w:t>
      </w:r>
    </w:p>
    <w:p w:rsidR="002E7BDE" w:rsidRPr="002E7BDE" w:rsidRDefault="002E7BDE" w:rsidP="002E7BDE">
      <w:pPr>
        <w:jc w:val="both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noProof/>
          <w:sz w:val="22"/>
          <w:szCs w:val="22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30480</wp:posOffset>
            </wp:positionV>
            <wp:extent cx="3141345" cy="3422650"/>
            <wp:effectExtent l="0" t="0" r="1905" b="635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te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345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2E7BDE">
        <w:rPr>
          <w:rFonts w:ascii="Calibri" w:eastAsia="Calibri" w:hAnsi="Calibri"/>
          <w:sz w:val="22"/>
          <w:szCs w:val="22"/>
        </w:rPr>
        <w:t>Exatel</w:t>
      </w:r>
      <w:proofErr w:type="spellEnd"/>
      <w:r w:rsidRPr="002E7BDE">
        <w:rPr>
          <w:rFonts w:ascii="Calibri" w:eastAsia="Calibri" w:hAnsi="Calibri"/>
          <w:sz w:val="22"/>
          <w:szCs w:val="22"/>
        </w:rPr>
        <w:t xml:space="preserve"> jest największym Operatorem Telekomunikacyjnym ze 100% udziałem Państwa. Należy do PGE i posiada szkieletową sieć światłowodową o łącznej długości ok. 20 tys. km i przepustowości DWDM do 9 Tb/s, IP/MPLS – 40 GB/s. Z dużym prawdopodobieństwem można stwierdzić, iż zarówno po stronie PGE jak i </w:t>
      </w:r>
      <w:proofErr w:type="spellStart"/>
      <w:r w:rsidRPr="002E7BDE">
        <w:rPr>
          <w:rFonts w:ascii="Calibri" w:eastAsia="Calibri" w:hAnsi="Calibri"/>
          <w:sz w:val="22"/>
          <w:szCs w:val="22"/>
        </w:rPr>
        <w:t>Exatela</w:t>
      </w:r>
      <w:proofErr w:type="spellEnd"/>
      <w:r w:rsidRPr="002E7BDE">
        <w:rPr>
          <w:rFonts w:ascii="Calibri" w:eastAsia="Calibri" w:hAnsi="Calibri"/>
          <w:sz w:val="22"/>
          <w:szCs w:val="22"/>
        </w:rPr>
        <w:t xml:space="preserve"> istnieją zdublowane zasoby infrastrukturalne. Jak z tego widać, zakres kooperacji </w:t>
      </w:r>
      <w:proofErr w:type="spellStart"/>
      <w:r w:rsidRPr="002E7BDE">
        <w:rPr>
          <w:rFonts w:ascii="Calibri" w:eastAsia="Calibri" w:hAnsi="Calibri"/>
          <w:sz w:val="22"/>
          <w:szCs w:val="22"/>
        </w:rPr>
        <w:t>Exatela</w:t>
      </w:r>
      <w:proofErr w:type="spellEnd"/>
      <w:r w:rsidRPr="002E7BDE">
        <w:rPr>
          <w:rFonts w:ascii="Calibri" w:eastAsia="Calibri" w:hAnsi="Calibri"/>
          <w:sz w:val="22"/>
          <w:szCs w:val="22"/>
        </w:rPr>
        <w:t xml:space="preserve"> z PGE mógłby być większy. Przecież </w:t>
      </w:r>
      <w:proofErr w:type="spellStart"/>
      <w:r w:rsidRPr="002E7BDE">
        <w:rPr>
          <w:rFonts w:ascii="Calibri" w:eastAsia="Calibri" w:hAnsi="Calibri"/>
          <w:sz w:val="22"/>
          <w:szCs w:val="22"/>
        </w:rPr>
        <w:t>Exatel</w:t>
      </w:r>
      <w:proofErr w:type="spellEnd"/>
      <w:r w:rsidRPr="002E7BDE">
        <w:rPr>
          <w:rFonts w:ascii="Calibri" w:eastAsia="Calibri" w:hAnsi="Calibri"/>
          <w:sz w:val="22"/>
          <w:szCs w:val="22"/>
        </w:rPr>
        <w:t xml:space="preserve"> mógłby świadczyć usługi zarządzania systemami PGE bez względu na to, iż PGE posiada w swoim portfelu spółkę (IT) zależną PGE Systemy. Póki, co jednak spółka zależna Energo- Tel prowadzi projekty inwestycyjne na rzecz PGE.</w:t>
      </w:r>
    </w:p>
    <w:p w:rsidR="002E7BDE" w:rsidRPr="002E7BDE" w:rsidRDefault="002E7BDE" w:rsidP="002E7BDE">
      <w:pPr>
        <w:jc w:val="both"/>
        <w:rPr>
          <w:rFonts w:ascii="Calibri" w:eastAsia="Calibri" w:hAnsi="Calibri"/>
          <w:sz w:val="22"/>
          <w:szCs w:val="22"/>
        </w:rPr>
      </w:pPr>
      <w:r w:rsidRPr="002E7BDE">
        <w:rPr>
          <w:rFonts w:ascii="Calibri" w:eastAsia="Calibri" w:hAnsi="Calibri"/>
          <w:sz w:val="22"/>
          <w:szCs w:val="22"/>
        </w:rPr>
        <w:t xml:space="preserve">Dodatkowo nasuwają się tu istotne pytania. Czy można sprzedawać ciemne włókna światłowodowe? Czy wymiana infrastruktury światłowodowej z innym prywatnym Operatorem jest korzystna, czy nie jest ona drogą na skróty? Czy w interesie należącej do państwa firmy jest podpisanie umów dających możliwość prywatnej firmie wykorzystywanie ciemnych włókien światłowodowych, które wyposażone w technologie </w:t>
      </w:r>
      <w:proofErr w:type="spellStart"/>
      <w:r w:rsidRPr="002E7BDE">
        <w:rPr>
          <w:rFonts w:ascii="Calibri" w:eastAsia="Calibri" w:hAnsi="Calibri"/>
          <w:sz w:val="22"/>
          <w:szCs w:val="22"/>
        </w:rPr>
        <w:t>xDWDM</w:t>
      </w:r>
      <w:proofErr w:type="spellEnd"/>
      <w:r w:rsidRPr="002E7BDE">
        <w:rPr>
          <w:rFonts w:ascii="Calibri" w:eastAsia="Calibri" w:hAnsi="Calibri"/>
          <w:sz w:val="22"/>
          <w:szCs w:val="22"/>
        </w:rPr>
        <w:t xml:space="preserve"> przynoszą zwielokrotnione zyski, w kontekście iż budowa samej sieci szkieletowej była procesem najbardziej kosztowym i długotrwałym?</w:t>
      </w:r>
    </w:p>
    <w:p w:rsidR="002E7BDE" w:rsidRPr="002E7BDE" w:rsidRDefault="002E7BDE" w:rsidP="002E7BDE">
      <w:pPr>
        <w:jc w:val="both"/>
        <w:rPr>
          <w:rFonts w:ascii="Calibri" w:eastAsia="Calibri" w:hAnsi="Calibri"/>
          <w:sz w:val="22"/>
          <w:szCs w:val="22"/>
        </w:rPr>
      </w:pPr>
      <w:r w:rsidRPr="002E7BDE">
        <w:rPr>
          <w:rFonts w:ascii="Calibri" w:eastAsia="Calibri" w:hAnsi="Calibri"/>
          <w:sz w:val="22"/>
          <w:szCs w:val="22"/>
        </w:rPr>
        <w:t xml:space="preserve">Czy nie należało zadbać o efekt synergii i skuteczne zarządzanie złożonym środowiskiem dostawców? Czy nie powinno to być jednym z istotniejszych wyzwań, jeśli chodzi o efektywne wykorzystanie infrastruktury teleinformatycznej, wirtualizacje, systemy </w:t>
      </w:r>
      <w:proofErr w:type="spellStart"/>
      <w:r w:rsidRPr="002E7BDE">
        <w:rPr>
          <w:rFonts w:ascii="Calibri" w:eastAsia="Calibri" w:hAnsi="Calibri"/>
          <w:sz w:val="22"/>
          <w:szCs w:val="22"/>
        </w:rPr>
        <w:t>Cloud</w:t>
      </w:r>
      <w:proofErr w:type="spellEnd"/>
      <w:r w:rsidRPr="002E7BDE">
        <w:rPr>
          <w:rFonts w:ascii="Calibri" w:eastAsia="Calibri" w:hAnsi="Calibri"/>
          <w:sz w:val="22"/>
          <w:szCs w:val="22"/>
        </w:rPr>
        <w:t xml:space="preserve"> w grupach kapitałowych? Czy nie kluczowym warunkiem powinno być zachowanie bezpieczeństwa systemów? </w:t>
      </w:r>
    </w:p>
    <w:p w:rsidR="002E7BDE" w:rsidRPr="002E7BDE" w:rsidRDefault="002E7BDE" w:rsidP="002E7BDE">
      <w:pPr>
        <w:jc w:val="both"/>
        <w:rPr>
          <w:rFonts w:ascii="Calibri" w:eastAsia="Calibri" w:hAnsi="Calibri"/>
          <w:b/>
          <w:sz w:val="22"/>
          <w:szCs w:val="22"/>
        </w:rPr>
      </w:pPr>
      <w:r w:rsidRPr="002E7BDE">
        <w:rPr>
          <w:rFonts w:ascii="Calibri" w:eastAsia="Calibri" w:hAnsi="Calibri"/>
          <w:b/>
          <w:sz w:val="22"/>
          <w:szCs w:val="22"/>
        </w:rPr>
        <w:lastRenderedPageBreak/>
        <w:t>W erze "</w:t>
      </w:r>
      <w:proofErr w:type="spellStart"/>
      <w:r w:rsidRPr="002E7BDE">
        <w:rPr>
          <w:rFonts w:ascii="Calibri" w:eastAsia="Calibri" w:hAnsi="Calibri"/>
          <w:b/>
          <w:sz w:val="22"/>
          <w:szCs w:val="22"/>
        </w:rPr>
        <w:t>hiperkonwergencji</w:t>
      </w:r>
      <w:proofErr w:type="spellEnd"/>
      <w:r w:rsidRPr="002E7BDE">
        <w:rPr>
          <w:rFonts w:ascii="Calibri" w:eastAsia="Calibri" w:hAnsi="Calibri"/>
          <w:b/>
          <w:sz w:val="22"/>
          <w:szCs w:val="22"/>
        </w:rPr>
        <w:t>"</w:t>
      </w:r>
      <w:r>
        <w:rPr>
          <w:rFonts w:ascii="Calibri" w:eastAsia="Calibri" w:hAnsi="Calibri"/>
          <w:b/>
          <w:sz w:val="22"/>
          <w:szCs w:val="22"/>
        </w:rPr>
        <w:t>*</w:t>
      </w:r>
      <w:r w:rsidRPr="002E7BDE">
        <w:rPr>
          <w:rFonts w:ascii="Calibri" w:eastAsia="Calibri" w:hAnsi="Calibri"/>
          <w:b/>
          <w:sz w:val="22"/>
          <w:szCs w:val="22"/>
        </w:rPr>
        <w:t xml:space="preserve"> należałoby zwrócić większą uwagę na optymalizację różnych zasobów znajdujących się w całej Grupie. Dzisiaj te zasoby czy standardy nie mają jeszcze wbudowanego pełnego mechanizmu zarządzania łańcuchem wartości (poprzez różne aktywa grupy) (E2E) end-to-end.( Eliminowanie punktów pośrednich w celu usprawnienia wykonania/osiągów i wzrostu wydajności.</w:t>
      </w:r>
    </w:p>
    <w:p w:rsidR="002E7BDE" w:rsidRPr="002E7BDE" w:rsidRDefault="002E7BDE" w:rsidP="002E7BDE">
      <w:pPr>
        <w:jc w:val="both"/>
        <w:rPr>
          <w:rFonts w:ascii="Calibri" w:eastAsia="Calibri" w:hAnsi="Calibri"/>
          <w:b/>
          <w:sz w:val="22"/>
          <w:szCs w:val="22"/>
        </w:rPr>
      </w:pPr>
      <w:r w:rsidRPr="002E7BDE">
        <w:rPr>
          <w:rFonts w:ascii="Calibri" w:eastAsia="Calibri" w:hAnsi="Calibri"/>
          <w:b/>
          <w:sz w:val="22"/>
          <w:szCs w:val="22"/>
        </w:rPr>
        <w:t>Dawałoby to uzyskanie efektu skali i pozwoliłoby na budowanie Polskiego Łańcucha Wartości!</w:t>
      </w:r>
    </w:p>
    <w:p w:rsidR="002E7BDE" w:rsidRPr="002E7BDE" w:rsidRDefault="002E7BDE" w:rsidP="002E7BDE">
      <w:pPr>
        <w:jc w:val="both"/>
        <w:rPr>
          <w:rFonts w:ascii="Calibri" w:eastAsia="Calibri" w:hAnsi="Calibri"/>
          <w:sz w:val="22"/>
          <w:szCs w:val="22"/>
        </w:rPr>
      </w:pPr>
      <w:r w:rsidRPr="002E7BDE">
        <w:rPr>
          <w:rFonts w:ascii="Calibri" w:eastAsia="Calibri" w:hAnsi="Calibri"/>
          <w:sz w:val="22"/>
          <w:szCs w:val="22"/>
        </w:rPr>
        <w:t xml:space="preserve">W przypadku </w:t>
      </w:r>
      <w:proofErr w:type="spellStart"/>
      <w:r w:rsidRPr="002E7BDE">
        <w:rPr>
          <w:rFonts w:ascii="Calibri" w:eastAsia="Calibri" w:hAnsi="Calibri"/>
          <w:sz w:val="22"/>
          <w:szCs w:val="22"/>
        </w:rPr>
        <w:t>Exatela</w:t>
      </w:r>
      <w:proofErr w:type="spellEnd"/>
      <w:r w:rsidRPr="002E7BDE">
        <w:rPr>
          <w:rFonts w:ascii="Calibri" w:eastAsia="Calibri" w:hAnsi="Calibri"/>
          <w:sz w:val="22"/>
          <w:szCs w:val="22"/>
        </w:rPr>
        <w:t xml:space="preserve"> byłaby to szansa na akcelerację jego wartości, jako Narodowego Operatora Teleinformatycznego bez względu na to czy pozostanie aktywem PGE czy stanie się Spółką bezpośrednio zależną od Skarbu Państwa.</w:t>
      </w:r>
    </w:p>
    <w:p w:rsidR="002E7BDE" w:rsidRPr="002E7BDE" w:rsidRDefault="002E7BDE" w:rsidP="002E7BDE">
      <w:pPr>
        <w:jc w:val="both"/>
        <w:rPr>
          <w:rFonts w:ascii="Calibri" w:eastAsia="Calibri" w:hAnsi="Calibri"/>
          <w:sz w:val="22"/>
          <w:szCs w:val="22"/>
        </w:rPr>
      </w:pPr>
      <w:r w:rsidRPr="002E7BDE">
        <w:rPr>
          <w:rFonts w:ascii="Calibri" w:eastAsia="Calibri" w:hAnsi="Calibri"/>
          <w:sz w:val="22"/>
          <w:szCs w:val="22"/>
        </w:rPr>
        <w:t>Alternatywnie dobrym scenariuszem byłoby wyposażenie w takie kompetencje innej spółki grupy.</w:t>
      </w:r>
    </w:p>
    <w:p w:rsidR="002E7BDE" w:rsidRPr="002E7BDE" w:rsidRDefault="002E7BDE" w:rsidP="002E7BDE">
      <w:pPr>
        <w:jc w:val="both"/>
        <w:rPr>
          <w:rFonts w:ascii="Calibri" w:eastAsia="Calibri" w:hAnsi="Calibri"/>
          <w:b/>
          <w:sz w:val="22"/>
          <w:szCs w:val="22"/>
        </w:rPr>
      </w:pPr>
      <w:r w:rsidRPr="002E7BDE">
        <w:rPr>
          <w:rFonts w:ascii="Calibri" w:eastAsia="Calibri" w:hAnsi="Calibri"/>
          <w:b/>
          <w:sz w:val="22"/>
          <w:szCs w:val="22"/>
        </w:rPr>
        <w:t xml:space="preserve">Krąży taka opinia, że to związki zawodowe w PGE są przeszkodą w większym zaangażowaniu </w:t>
      </w:r>
      <w:proofErr w:type="spellStart"/>
      <w:r w:rsidRPr="002E7BDE">
        <w:rPr>
          <w:rFonts w:ascii="Calibri" w:eastAsia="Calibri" w:hAnsi="Calibri"/>
          <w:b/>
          <w:sz w:val="22"/>
          <w:szCs w:val="22"/>
        </w:rPr>
        <w:t>Exatela</w:t>
      </w:r>
      <w:proofErr w:type="spellEnd"/>
      <w:r w:rsidRPr="002E7BDE">
        <w:rPr>
          <w:rFonts w:ascii="Calibri" w:eastAsia="Calibri" w:hAnsi="Calibri"/>
          <w:b/>
          <w:sz w:val="22"/>
          <w:szCs w:val="22"/>
        </w:rPr>
        <w:t xml:space="preserve"> w obsługę infrastruktury PGE. Nie do końca podzielam tę opinię. W dużych globalnych firmach wszelkie zmiany organizacyjne i personalne są przedmiotem negocjacji ze związkami zawodowymi.</w:t>
      </w:r>
    </w:p>
    <w:p w:rsidR="002E7BDE" w:rsidRPr="002E7BDE" w:rsidRDefault="002E7BDE" w:rsidP="002E7BDE">
      <w:pPr>
        <w:jc w:val="both"/>
        <w:rPr>
          <w:rFonts w:ascii="Calibri" w:eastAsia="Calibri" w:hAnsi="Calibri"/>
          <w:sz w:val="22"/>
          <w:szCs w:val="22"/>
        </w:rPr>
      </w:pPr>
      <w:r w:rsidRPr="002E7BDE">
        <w:rPr>
          <w:rFonts w:ascii="Calibri" w:eastAsia="Calibri" w:hAnsi="Calibri"/>
          <w:sz w:val="22"/>
          <w:szCs w:val="22"/>
        </w:rPr>
        <w:t>"Polski Łańcuch Wartości" to robocza nazwa na stworzenie standardów wykorzystujących świadomość i konieczność budowania wartości wykorzystujących w największym stopniu potencjał polskich przedsiębiorstw a nade wszystko potencjał spółek należących do Skarbu Państwa, potencjał takich grup jak największa spółka energetyczną (grupa PGE).Eliminacja marnotrawstwa poprzez wykorzystanie nowoczesnych standardów i praktyk biznesowych jak (LEAN, DEVOPS, AGILE)</w:t>
      </w:r>
    </w:p>
    <w:p w:rsidR="002E7BDE" w:rsidRPr="002E7BDE" w:rsidRDefault="002E7BDE" w:rsidP="002E7BDE">
      <w:pPr>
        <w:jc w:val="both"/>
        <w:rPr>
          <w:rFonts w:ascii="Calibri" w:eastAsia="Calibri" w:hAnsi="Calibri"/>
          <w:sz w:val="22"/>
          <w:szCs w:val="22"/>
        </w:rPr>
      </w:pPr>
      <w:r w:rsidRPr="002E7BDE">
        <w:rPr>
          <w:rFonts w:ascii="Calibri" w:eastAsia="Calibri" w:hAnsi="Calibri"/>
          <w:sz w:val="22"/>
          <w:szCs w:val="22"/>
        </w:rPr>
        <w:t>Ta świadomość powinna być standardem dla Akcjonariuszy, jeśli chodzi o nominację menadżerów obsadzanych w Zarządach i Radach Nadzorczych. Nie zamierzam być recenzentem działań obecnego MSP, ale pobieżnie analizując życiorysy zadaję sobie często pytanie, dla kogo ta czy inna nominacja będzie korzystna. W jakim stopniu będzie dla Państwa a w jakim dla zagranicznych korporacji, których korzyści ze sprzedaży technologii są najważniejsze?  To już nawet nie chodzi o to, że priorytety to inwestycje i wzrost gospodarczy, przekazywanie dywidendy, ale o to, w jaki sposób obrót gospodarczy w tak ważnej dla obecnego Rządu strategii Repolonizacji jest realizowany w skali przedsiębiorstw zależnych od Państwa. Inwestycje są ważne, ale należy posiadać jasną i klarowną wizję jak ta polityka gospodarcza ma być realizowana i przez kogo i jakie są instrumenty do kontroli tego Łańcucha wartości.</w:t>
      </w:r>
    </w:p>
    <w:p w:rsidR="002E7BDE" w:rsidRPr="002E7BDE" w:rsidRDefault="002E7BDE" w:rsidP="002E7BDE">
      <w:pPr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>*</w:t>
      </w:r>
      <w:r w:rsidRPr="002E7BDE">
        <w:rPr>
          <w:rFonts w:ascii="Calibri" w:eastAsia="Calibri" w:hAnsi="Calibri"/>
          <w:sz w:val="22"/>
          <w:szCs w:val="22"/>
        </w:rPr>
        <w:t xml:space="preserve">Czytaj też: </w:t>
      </w:r>
    </w:p>
    <w:p w:rsidR="002E7BDE" w:rsidRPr="002E7BDE" w:rsidRDefault="002E7BDE" w:rsidP="002E7BDE">
      <w:pPr>
        <w:rPr>
          <w:rFonts w:ascii="Calibri" w:eastAsia="Calibri" w:hAnsi="Calibri"/>
          <w:sz w:val="22"/>
          <w:szCs w:val="22"/>
        </w:rPr>
      </w:pPr>
      <w:r w:rsidRPr="002E7BDE">
        <w:rPr>
          <w:rFonts w:ascii="Calibri" w:eastAsia="Calibri" w:hAnsi="Calibri"/>
          <w:sz w:val="22"/>
          <w:szCs w:val="22"/>
        </w:rPr>
        <w:t>Http: //www.computerworld.pl/news/404882/Hiperkonwergencja.nowy.pomysl.na.data.center.html</w:t>
      </w:r>
    </w:p>
    <w:p w:rsidR="008A3B89" w:rsidRDefault="002E7BDE">
      <w:r>
        <w:t xml:space="preserve"> </w:t>
      </w:r>
    </w:p>
    <w:sectPr w:rsidR="008A3B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BDE"/>
    <w:rsid w:val="002E7BDE"/>
    <w:rsid w:val="008A3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E7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7B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E7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7B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652</Words>
  <Characters>3918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W.D.</dc:creator>
  <cp:lastModifiedBy>W.D.</cp:lastModifiedBy>
  <cp:revision>1</cp:revision>
  <dcterms:created xsi:type="dcterms:W3CDTF">2016-04-05T21:44:00Z</dcterms:created>
  <dcterms:modified xsi:type="dcterms:W3CDTF">2016-04-05T21:54:00Z</dcterms:modified>
</cp:coreProperties>
</file>